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8F" w:rsidRPr="00F65B8F" w:rsidRDefault="00F65B8F" w:rsidP="00F65B8F">
      <w:pPr>
        <w:jc w:val="center"/>
        <w:rPr>
          <w:rStyle w:val="Textoennegrita"/>
          <w:rFonts w:ascii="Arial" w:hAnsi="Arial" w:cs="Arial"/>
          <w:color w:val="00B050"/>
          <w:u w:val="single"/>
        </w:rPr>
      </w:pPr>
      <w:r w:rsidRPr="00F65B8F">
        <w:rPr>
          <w:rStyle w:val="Textoennegrita"/>
          <w:rFonts w:ascii="Arial" w:hAnsi="Arial" w:cs="Arial"/>
          <w:color w:val="00B050"/>
          <w:u w:val="single"/>
        </w:rPr>
        <w:t>PELICULAS</w:t>
      </w:r>
    </w:p>
    <w:p w:rsidR="009A0E6B" w:rsidRPr="00F65B8F" w:rsidRDefault="00F65B8F">
      <w:pPr>
        <w:rPr>
          <w:rFonts w:ascii="Arial" w:hAnsi="Arial" w:cs="Arial"/>
          <w:b/>
          <w:color w:val="E36C0A" w:themeColor="accent6" w:themeShade="BF"/>
        </w:rPr>
      </w:pPr>
      <w:r>
        <w:rPr>
          <w:rFonts w:ascii="Arial" w:hAnsi="Arial" w:cs="Arial"/>
          <w:color w:val="000000"/>
          <w:sz w:val="17"/>
          <w:szCs w:val="17"/>
        </w:rPr>
        <w:br/>
      </w:r>
      <w:r w:rsidRPr="00F65B8F">
        <w:rPr>
          <w:rFonts w:ascii="Arial" w:hAnsi="Arial" w:cs="Arial"/>
          <w:b/>
          <w:color w:val="E36C0A" w:themeColor="accent6" w:themeShade="BF"/>
        </w:rPr>
        <w:t xml:space="preserve">AMADEUS </w:t>
      </w:r>
    </w:p>
    <w:p w:rsidR="00F65B8F" w:rsidRDefault="00F65B8F" w:rsidP="00F65B8F">
      <w:pPr>
        <w:pStyle w:val="NormalWeb"/>
        <w:jc w:val="both"/>
        <w:rPr>
          <w:rFonts w:ascii="Arial" w:hAnsi="Arial" w:cs="Arial"/>
          <w:lang w:val="es-ES"/>
        </w:rPr>
      </w:pPr>
      <w:r>
        <w:rPr>
          <w:rFonts w:ascii="Arial" w:hAnsi="Arial" w:cs="Arial"/>
          <w:noProof/>
        </w:rPr>
        <w:drawing>
          <wp:anchor distT="0" distB="0" distL="114300" distR="114300" simplePos="0" relativeHeight="251658240" behindDoc="1" locked="0" layoutInCell="1" allowOverlap="1">
            <wp:simplePos x="0" y="0"/>
            <wp:positionH relativeFrom="column">
              <wp:posOffset>3989070</wp:posOffset>
            </wp:positionH>
            <wp:positionV relativeFrom="paragraph">
              <wp:posOffset>170815</wp:posOffset>
            </wp:positionV>
            <wp:extent cx="1717040" cy="2164080"/>
            <wp:effectExtent l="19050" t="0" r="0" b="0"/>
            <wp:wrapSquare wrapText="bothSides"/>
            <wp:docPr id="1" name="il_fi" descr="http://cine100.bitacoras.com/img/moz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ine100.bitacoras.com/img/mozart.jpg"/>
                    <pic:cNvPicPr>
                      <a:picLocks noChangeAspect="1" noChangeArrowheads="1"/>
                    </pic:cNvPicPr>
                  </pic:nvPicPr>
                  <pic:blipFill>
                    <a:blip r:embed="rId6" cstate="print"/>
                    <a:srcRect/>
                    <a:stretch>
                      <a:fillRect/>
                    </a:stretch>
                  </pic:blipFill>
                  <pic:spPr bwMode="auto">
                    <a:xfrm>
                      <a:off x="0" y="0"/>
                      <a:ext cx="1717040" cy="2164080"/>
                    </a:xfrm>
                    <a:prstGeom prst="rect">
                      <a:avLst/>
                    </a:prstGeom>
                    <a:noFill/>
                    <a:ln w="9525">
                      <a:noFill/>
                      <a:miter lim="800000"/>
                      <a:headEnd/>
                      <a:tailEnd/>
                    </a:ln>
                  </pic:spPr>
                </pic:pic>
              </a:graphicData>
            </a:graphic>
          </wp:anchor>
        </w:drawing>
      </w:r>
      <w:r w:rsidRPr="00F65B8F">
        <w:rPr>
          <w:rFonts w:ascii="Arial" w:hAnsi="Arial" w:cs="Arial"/>
          <w:lang w:val="es-ES"/>
        </w:rPr>
        <w:t xml:space="preserve">La película cuenta la vida de Mozart narrada por su rival, Antonio </w:t>
      </w:r>
      <w:proofErr w:type="spellStart"/>
      <w:r w:rsidRPr="00F65B8F">
        <w:rPr>
          <w:rFonts w:ascii="Arial" w:hAnsi="Arial" w:cs="Arial"/>
          <w:lang w:val="es-ES"/>
        </w:rPr>
        <w:t>Salieri</w:t>
      </w:r>
      <w:proofErr w:type="spellEnd"/>
      <w:r w:rsidRPr="00F65B8F">
        <w:rPr>
          <w:rFonts w:ascii="Arial" w:hAnsi="Arial" w:cs="Arial"/>
          <w:lang w:val="es-ES"/>
        </w:rPr>
        <w:t xml:space="preserve">. El film comienza cuando el ya anciano </w:t>
      </w:r>
      <w:proofErr w:type="spellStart"/>
      <w:r w:rsidRPr="00F65B8F">
        <w:rPr>
          <w:rFonts w:ascii="Arial" w:hAnsi="Arial" w:cs="Arial"/>
          <w:lang w:val="es-ES"/>
        </w:rPr>
        <w:t>Salieri</w:t>
      </w:r>
      <w:proofErr w:type="spellEnd"/>
      <w:r w:rsidRPr="00F65B8F">
        <w:rPr>
          <w:rFonts w:ascii="Arial" w:hAnsi="Arial" w:cs="Arial"/>
          <w:lang w:val="es-ES"/>
        </w:rPr>
        <w:t xml:space="preserve"> intenta suicidarse mientras grita que fue él quien asesinó a Mozart. Sus criados, tras derribar por la fuerza la puerta tras la cual </w:t>
      </w:r>
      <w:proofErr w:type="spellStart"/>
      <w:r w:rsidRPr="00F65B8F">
        <w:rPr>
          <w:rFonts w:ascii="Arial" w:hAnsi="Arial" w:cs="Arial"/>
          <w:lang w:val="es-ES"/>
        </w:rPr>
        <w:t>Salieri</w:t>
      </w:r>
      <w:proofErr w:type="spellEnd"/>
      <w:r w:rsidRPr="00F65B8F">
        <w:rPr>
          <w:rFonts w:ascii="Arial" w:hAnsi="Arial" w:cs="Arial"/>
          <w:lang w:val="es-ES"/>
        </w:rPr>
        <w:t xml:space="preserve"> se intentaba suicidar, lo llevan a un manicomio en donde, ante la gran posibilidad de que vuelva a intentar suicidarse, se decide llamar a un sacerdote, llamado </w:t>
      </w:r>
      <w:proofErr w:type="spellStart"/>
      <w:r w:rsidRPr="00F65B8F">
        <w:rPr>
          <w:rFonts w:ascii="Arial" w:hAnsi="Arial" w:cs="Arial"/>
          <w:lang w:val="es-ES"/>
        </w:rPr>
        <w:t>Vogler</w:t>
      </w:r>
      <w:proofErr w:type="spellEnd"/>
      <w:r w:rsidRPr="00F65B8F">
        <w:rPr>
          <w:rFonts w:ascii="Arial" w:hAnsi="Arial" w:cs="Arial"/>
          <w:lang w:val="es-ES"/>
        </w:rPr>
        <w:t xml:space="preserve">. </w:t>
      </w:r>
    </w:p>
    <w:p w:rsidR="00F65B8F" w:rsidRDefault="00F65B8F" w:rsidP="00F65B8F">
      <w:pPr>
        <w:pStyle w:val="NormalWeb"/>
        <w:jc w:val="both"/>
        <w:rPr>
          <w:rFonts w:ascii="Arial" w:hAnsi="Arial" w:cs="Arial"/>
          <w:lang w:val="es-ES"/>
        </w:rPr>
      </w:pPr>
      <w:r w:rsidRPr="00F65B8F">
        <w:rPr>
          <w:rFonts w:ascii="Arial" w:hAnsi="Arial" w:cs="Arial"/>
          <w:lang w:val="es-ES"/>
        </w:rPr>
        <w:t xml:space="preserve">El padre </w:t>
      </w:r>
      <w:proofErr w:type="spellStart"/>
      <w:r w:rsidRPr="00F65B8F">
        <w:rPr>
          <w:rFonts w:ascii="Arial" w:hAnsi="Arial" w:cs="Arial"/>
          <w:lang w:val="es-ES"/>
        </w:rPr>
        <w:t>Vogler</w:t>
      </w:r>
      <w:proofErr w:type="spellEnd"/>
      <w:r w:rsidRPr="00F65B8F">
        <w:rPr>
          <w:rFonts w:ascii="Arial" w:hAnsi="Arial" w:cs="Arial"/>
          <w:lang w:val="es-ES"/>
        </w:rPr>
        <w:t xml:space="preserve"> pronuncia una frase conocida y usada hasta hoy por los religiosos: </w:t>
      </w:r>
      <w:r w:rsidRPr="00F65B8F">
        <w:rPr>
          <w:rFonts w:ascii="Arial" w:hAnsi="Arial" w:cs="Arial"/>
          <w:i/>
          <w:iCs/>
          <w:lang w:val="es-ES"/>
        </w:rPr>
        <w:t>«Todos los hombres son iguales ante los ojos de Dios»</w:t>
      </w:r>
      <w:r w:rsidRPr="00F65B8F">
        <w:rPr>
          <w:rFonts w:ascii="Arial" w:hAnsi="Arial" w:cs="Arial"/>
          <w:lang w:val="es-ES"/>
        </w:rPr>
        <w:t xml:space="preserve">, la cual resulta indignante para los oídos de </w:t>
      </w:r>
      <w:proofErr w:type="spellStart"/>
      <w:r w:rsidRPr="00F65B8F">
        <w:rPr>
          <w:rFonts w:ascii="Arial" w:hAnsi="Arial" w:cs="Arial"/>
          <w:lang w:val="es-ES"/>
        </w:rPr>
        <w:t>Salieri</w:t>
      </w:r>
      <w:proofErr w:type="spellEnd"/>
      <w:r w:rsidRPr="00F65B8F">
        <w:rPr>
          <w:rFonts w:ascii="Arial" w:hAnsi="Arial" w:cs="Arial"/>
          <w:lang w:val="es-ES"/>
        </w:rPr>
        <w:t>, quien responde sarcástico:</w:t>
      </w:r>
      <w:r>
        <w:rPr>
          <w:rFonts w:ascii="Arial" w:hAnsi="Arial" w:cs="Arial"/>
          <w:lang w:val="es-ES"/>
        </w:rPr>
        <w:t xml:space="preserve"> </w:t>
      </w:r>
    </w:p>
    <w:p w:rsidR="00F65B8F" w:rsidRDefault="00F65B8F" w:rsidP="00F65B8F">
      <w:pPr>
        <w:pStyle w:val="NormalWeb"/>
        <w:jc w:val="both"/>
        <w:rPr>
          <w:rFonts w:ascii="Arial" w:hAnsi="Arial" w:cs="Arial"/>
          <w:lang w:val="es-ES"/>
        </w:rPr>
      </w:pPr>
      <w:r w:rsidRPr="00F65B8F">
        <w:rPr>
          <w:rFonts w:ascii="Arial" w:hAnsi="Arial" w:cs="Arial"/>
          <w:i/>
          <w:iCs/>
          <w:lang w:val="es-ES"/>
        </w:rPr>
        <w:t>¿Lo son...?</w:t>
      </w:r>
      <w:r>
        <w:rPr>
          <w:rFonts w:ascii="Arial" w:hAnsi="Arial" w:cs="Arial"/>
          <w:i/>
          <w:iCs/>
          <w:lang w:val="es-ES"/>
        </w:rPr>
        <w:t>.</w:t>
      </w:r>
      <w:r w:rsidRPr="00F65B8F">
        <w:rPr>
          <w:rFonts w:ascii="Arial" w:hAnsi="Arial" w:cs="Arial"/>
          <w:lang w:val="es-ES"/>
        </w:rPr>
        <w:t xml:space="preserve"> </w:t>
      </w:r>
      <w:proofErr w:type="spellStart"/>
      <w:r w:rsidRPr="00F65B8F">
        <w:rPr>
          <w:rFonts w:ascii="Arial" w:hAnsi="Arial" w:cs="Arial"/>
          <w:lang w:val="es-ES"/>
        </w:rPr>
        <w:t>Salieri</w:t>
      </w:r>
      <w:proofErr w:type="spellEnd"/>
      <w:r w:rsidRPr="00F65B8F">
        <w:rPr>
          <w:rFonts w:ascii="Arial" w:hAnsi="Arial" w:cs="Arial"/>
          <w:lang w:val="es-ES"/>
        </w:rPr>
        <w:t xml:space="preserve"> decide, a raíz de esta frase, contarle su historia. </w:t>
      </w:r>
      <w:proofErr w:type="spellStart"/>
      <w:r w:rsidRPr="00F65B8F">
        <w:rPr>
          <w:rFonts w:ascii="Arial" w:hAnsi="Arial" w:cs="Arial"/>
          <w:lang w:val="es-ES"/>
        </w:rPr>
        <w:t>Salieri</w:t>
      </w:r>
      <w:proofErr w:type="spellEnd"/>
      <w:r w:rsidRPr="00F65B8F">
        <w:rPr>
          <w:rFonts w:ascii="Arial" w:hAnsi="Arial" w:cs="Arial"/>
          <w:lang w:val="es-ES"/>
        </w:rPr>
        <w:t xml:space="preserve">, de adolescente, había hecho un pacto con Dios, a quien le entregaría su castidad y laboriosidad a cambio de hacerlo un músico tan famoso y brillante como Mozart, que era su ídolo. Años más tarde, </w:t>
      </w:r>
      <w:proofErr w:type="spellStart"/>
      <w:r w:rsidRPr="00F65B8F">
        <w:rPr>
          <w:rFonts w:ascii="Arial" w:hAnsi="Arial" w:cs="Arial"/>
          <w:lang w:val="es-ES"/>
        </w:rPr>
        <w:t>Salieri</w:t>
      </w:r>
      <w:proofErr w:type="spellEnd"/>
      <w:r w:rsidRPr="00F65B8F">
        <w:rPr>
          <w:rFonts w:ascii="Arial" w:hAnsi="Arial" w:cs="Arial"/>
          <w:lang w:val="es-ES"/>
        </w:rPr>
        <w:t xml:space="preserve"> se convierte en el maestro de cámara del </w:t>
      </w:r>
      <w:proofErr w:type="spellStart"/>
      <w:r w:rsidRPr="00F65B8F">
        <w:rPr>
          <w:rFonts w:ascii="Arial" w:hAnsi="Arial" w:cs="Arial"/>
          <w:lang w:val="es-ES"/>
        </w:rPr>
        <w:t>Emperado</w:t>
      </w:r>
      <w:proofErr w:type="spellEnd"/>
      <w:r w:rsidRPr="00F65B8F">
        <w:rPr>
          <w:rFonts w:ascii="Arial" w:hAnsi="Arial" w:cs="Arial"/>
          <w:lang w:val="es-ES"/>
        </w:rPr>
        <w:t xml:space="preserve">, donde </w:t>
      </w:r>
      <w:proofErr w:type="spellStart"/>
      <w:r w:rsidRPr="00F65B8F">
        <w:rPr>
          <w:rFonts w:ascii="Arial" w:hAnsi="Arial" w:cs="Arial"/>
          <w:lang w:val="es-ES"/>
        </w:rPr>
        <w:t>Salieri</w:t>
      </w:r>
      <w:proofErr w:type="spellEnd"/>
      <w:r w:rsidRPr="00F65B8F">
        <w:rPr>
          <w:rFonts w:ascii="Arial" w:hAnsi="Arial" w:cs="Arial"/>
          <w:lang w:val="es-ES"/>
        </w:rPr>
        <w:t xml:space="preserve"> confiesa que era un modelo de virtud, de generosidad y un gran ejemplo para todos, que todos lo tenían en estima y el mismo </w:t>
      </w:r>
      <w:proofErr w:type="spellStart"/>
      <w:r w:rsidRPr="00F65B8F">
        <w:rPr>
          <w:rFonts w:ascii="Arial" w:hAnsi="Arial" w:cs="Arial"/>
          <w:lang w:val="es-ES"/>
        </w:rPr>
        <w:t>Salieri</w:t>
      </w:r>
      <w:proofErr w:type="spellEnd"/>
      <w:r w:rsidRPr="00F65B8F">
        <w:rPr>
          <w:rFonts w:ascii="Arial" w:hAnsi="Arial" w:cs="Arial"/>
          <w:lang w:val="es-ES"/>
        </w:rPr>
        <w:t xml:space="preserve"> se quería...</w:t>
      </w:r>
      <w:r w:rsidRPr="00F65B8F">
        <w:rPr>
          <w:rFonts w:ascii="Arial" w:hAnsi="Arial" w:cs="Arial"/>
          <w:i/>
          <w:iCs/>
          <w:lang w:val="es-ES"/>
        </w:rPr>
        <w:t>Hasta que él llegó</w:t>
      </w:r>
      <w:r w:rsidRPr="00F65B8F">
        <w:rPr>
          <w:rFonts w:ascii="Arial" w:hAnsi="Arial" w:cs="Arial"/>
          <w:lang w:val="es-ES"/>
        </w:rPr>
        <w:t xml:space="preserve">. </w:t>
      </w:r>
    </w:p>
    <w:p w:rsidR="00F65B8F" w:rsidRDefault="00F65B8F" w:rsidP="00F65B8F">
      <w:pPr>
        <w:pStyle w:val="NormalWeb"/>
        <w:jc w:val="both"/>
        <w:rPr>
          <w:rFonts w:ascii="Arial" w:hAnsi="Arial" w:cs="Arial"/>
          <w:lang w:val="es-ES"/>
        </w:rPr>
      </w:pPr>
      <w:r w:rsidRPr="00F65B8F">
        <w:rPr>
          <w:rFonts w:ascii="Arial" w:hAnsi="Arial" w:cs="Arial"/>
          <w:lang w:val="es-ES"/>
        </w:rPr>
        <w:t xml:space="preserve">De pronto el Emperador planea reunirse con sus músicos para encargarle a Mozart su futura ópera "Rapto en el Serrallo". </w:t>
      </w:r>
      <w:proofErr w:type="spellStart"/>
      <w:r w:rsidRPr="00F65B8F">
        <w:rPr>
          <w:rFonts w:ascii="Arial" w:hAnsi="Arial" w:cs="Arial"/>
          <w:lang w:val="es-ES"/>
        </w:rPr>
        <w:t>Salieri</w:t>
      </w:r>
      <w:proofErr w:type="spellEnd"/>
      <w:r w:rsidRPr="00F65B8F">
        <w:rPr>
          <w:rFonts w:ascii="Arial" w:hAnsi="Arial" w:cs="Arial"/>
          <w:lang w:val="es-ES"/>
        </w:rPr>
        <w:t xml:space="preserve">, ansioso, conoce por fin a Mozart. Horrorizado, descubre que no es un gran hombre tocado por Dios, sino un hombrecillo infantil, sin modales, atontado y soñador que, sin embargo, es el más grande genio que la música dio jamás: "la encarnación misma de Dios". </w:t>
      </w:r>
      <w:proofErr w:type="spellStart"/>
      <w:r w:rsidRPr="00F65B8F">
        <w:rPr>
          <w:rFonts w:ascii="Arial" w:hAnsi="Arial" w:cs="Arial"/>
          <w:lang w:val="es-ES"/>
        </w:rPr>
        <w:t>Salieri</w:t>
      </w:r>
      <w:proofErr w:type="spellEnd"/>
      <w:r w:rsidRPr="00F65B8F">
        <w:rPr>
          <w:rFonts w:ascii="Arial" w:hAnsi="Arial" w:cs="Arial"/>
          <w:lang w:val="es-ES"/>
        </w:rPr>
        <w:t xml:space="preserve">, siempre fiel y entregado a Dios, intenta con todas sus fuerzas aceptar al joven genio, tratando de descubrir cuál es la voluntad de Dios. Pero a pesar de sus fervientes rezos para desechar de su mente los pensamientos contra Mozart, éste sigue haciéndole ver en cara el divino talento que posee. </w:t>
      </w:r>
    </w:p>
    <w:p w:rsidR="00F65B8F" w:rsidRPr="00F65B8F" w:rsidRDefault="00F65B8F" w:rsidP="00F65B8F">
      <w:pPr>
        <w:pStyle w:val="NormalWeb"/>
        <w:jc w:val="both"/>
        <w:rPr>
          <w:rFonts w:ascii="Arial" w:hAnsi="Arial" w:cs="Arial"/>
          <w:lang w:val="es-ES"/>
        </w:rPr>
      </w:pPr>
      <w:r w:rsidRPr="00F65B8F">
        <w:rPr>
          <w:rFonts w:ascii="Arial" w:hAnsi="Arial" w:cs="Arial"/>
          <w:lang w:val="es-ES"/>
        </w:rPr>
        <w:t xml:space="preserve">La mente de </w:t>
      </w:r>
      <w:proofErr w:type="spellStart"/>
      <w:r w:rsidRPr="00F65B8F">
        <w:rPr>
          <w:rFonts w:ascii="Arial" w:hAnsi="Arial" w:cs="Arial"/>
          <w:lang w:val="es-ES"/>
        </w:rPr>
        <w:t>Salieri</w:t>
      </w:r>
      <w:proofErr w:type="spellEnd"/>
      <w:r w:rsidRPr="00F65B8F">
        <w:rPr>
          <w:rFonts w:ascii="Arial" w:hAnsi="Arial" w:cs="Arial"/>
          <w:lang w:val="es-ES"/>
        </w:rPr>
        <w:t xml:space="preserve"> empieza a torcerse, llena de envidia, y toma aquello como un auténtico reto que Dios mismo le ha mandado: Mozart nació para enseñarle a </w:t>
      </w:r>
      <w:proofErr w:type="spellStart"/>
      <w:r w:rsidRPr="00F65B8F">
        <w:rPr>
          <w:rFonts w:ascii="Arial" w:hAnsi="Arial" w:cs="Arial"/>
          <w:lang w:val="es-ES"/>
        </w:rPr>
        <w:t>Salieri</w:t>
      </w:r>
      <w:proofErr w:type="spellEnd"/>
      <w:r w:rsidRPr="00F65B8F">
        <w:rPr>
          <w:rFonts w:ascii="Arial" w:hAnsi="Arial" w:cs="Arial"/>
          <w:lang w:val="es-ES"/>
        </w:rPr>
        <w:t xml:space="preserve"> que el genio no es resultado ni de la castidad, ni de los rezos, ni del espíritu religioso o de la inspiración, sino que </w:t>
      </w:r>
      <w:r w:rsidRPr="00F65B8F">
        <w:rPr>
          <w:rFonts w:ascii="Arial" w:hAnsi="Arial" w:cs="Arial"/>
          <w:i/>
          <w:iCs/>
          <w:lang w:val="es-ES"/>
        </w:rPr>
        <w:t>es genio quien Dios decide que lo sea</w:t>
      </w:r>
      <w:r w:rsidRPr="00F65B8F">
        <w:rPr>
          <w:rFonts w:ascii="Arial" w:hAnsi="Arial" w:cs="Arial"/>
          <w:lang w:val="es-ES"/>
        </w:rPr>
        <w:t xml:space="preserve"> (una lección de humildad). La guerra se inicia en ese preciso instante: </w:t>
      </w:r>
      <w:proofErr w:type="spellStart"/>
      <w:r w:rsidRPr="00F65B8F">
        <w:rPr>
          <w:rFonts w:ascii="Arial" w:hAnsi="Arial" w:cs="Arial"/>
          <w:lang w:val="es-ES"/>
        </w:rPr>
        <w:t>Salieri</w:t>
      </w:r>
      <w:proofErr w:type="spellEnd"/>
      <w:r w:rsidRPr="00F65B8F">
        <w:rPr>
          <w:rFonts w:ascii="Arial" w:hAnsi="Arial" w:cs="Arial"/>
          <w:lang w:val="es-ES"/>
        </w:rPr>
        <w:t xml:space="preserve"> destruirá ahora a la creación de Dios: </w:t>
      </w:r>
      <w:proofErr w:type="spellStart"/>
      <w:r w:rsidRPr="00F65B8F">
        <w:rPr>
          <w:rFonts w:ascii="Arial" w:hAnsi="Arial" w:cs="Arial"/>
          <w:lang w:val="es-ES"/>
        </w:rPr>
        <w:t>Wolfgang</w:t>
      </w:r>
      <w:proofErr w:type="spellEnd"/>
      <w:r w:rsidRPr="00F65B8F">
        <w:rPr>
          <w:rFonts w:ascii="Arial" w:hAnsi="Arial" w:cs="Arial"/>
          <w:lang w:val="es-ES"/>
        </w:rPr>
        <w:t xml:space="preserve"> Amadeus Mozart, el </w:t>
      </w:r>
      <w:r w:rsidRPr="00F65B8F">
        <w:rPr>
          <w:rFonts w:ascii="Arial" w:hAnsi="Arial" w:cs="Arial"/>
          <w:i/>
          <w:iCs/>
          <w:lang w:val="es-ES"/>
        </w:rPr>
        <w:t>amado por Dios</w:t>
      </w:r>
      <w:r w:rsidRPr="00F65B8F">
        <w:rPr>
          <w:rFonts w:ascii="Arial" w:hAnsi="Arial" w:cs="Arial"/>
          <w:lang w:val="es-ES"/>
        </w:rPr>
        <w:t xml:space="preserve"> (</w:t>
      </w:r>
      <w:r w:rsidRPr="00F65B8F">
        <w:rPr>
          <w:rFonts w:ascii="Arial" w:hAnsi="Arial" w:cs="Arial"/>
          <w:i/>
          <w:iCs/>
          <w:lang w:val="es-ES"/>
        </w:rPr>
        <w:t>«Amadeus»</w:t>
      </w:r>
      <w:r w:rsidRPr="00F65B8F">
        <w:rPr>
          <w:rFonts w:ascii="Arial" w:hAnsi="Arial" w:cs="Arial"/>
          <w:lang w:val="es-ES"/>
        </w:rPr>
        <w:t>), y no descansará hasta borrarlo de la faz de la tierra.</w:t>
      </w:r>
    </w:p>
    <w:p w:rsidR="00F65B8F" w:rsidRDefault="00F65B8F" w:rsidP="00F65B8F">
      <w:pPr>
        <w:jc w:val="both"/>
        <w:rPr>
          <w:rFonts w:ascii="Arial" w:hAnsi="Arial" w:cs="Arial"/>
          <w:lang w:val="es-ES"/>
        </w:rPr>
      </w:pPr>
    </w:p>
    <w:p w:rsidR="00F65B8F" w:rsidRDefault="00F65B8F" w:rsidP="00F65B8F">
      <w:pPr>
        <w:jc w:val="both"/>
        <w:rPr>
          <w:rStyle w:val="Textoennegrita"/>
          <w:rFonts w:ascii="Arial" w:hAnsi="Arial" w:cs="Arial"/>
          <w:color w:val="0026F8"/>
        </w:rPr>
      </w:pPr>
      <w:r>
        <w:rPr>
          <w:rStyle w:val="Textoennegrita"/>
          <w:rFonts w:ascii="Arial" w:hAnsi="Arial" w:cs="Arial"/>
          <w:color w:val="0026F8"/>
        </w:rPr>
        <w:lastRenderedPageBreak/>
        <w:t>FRIDA KAHLO</w:t>
      </w:r>
    </w:p>
    <w:p w:rsidR="00F65B8F" w:rsidRDefault="00F65B8F" w:rsidP="00F65B8F">
      <w:pPr>
        <w:jc w:val="both"/>
        <w:rPr>
          <w:rFonts w:ascii="Arial" w:hAnsi="Arial" w:cs="Arial"/>
          <w:sz w:val="24"/>
          <w:szCs w:val="24"/>
          <w:lang w:val="es-ES"/>
        </w:rPr>
      </w:pPr>
      <w:r w:rsidRPr="00F65B8F">
        <w:rPr>
          <w:rFonts w:ascii="Arial" w:hAnsi="Arial" w:cs="Arial"/>
          <w:color w:val="161616"/>
          <w:sz w:val="24"/>
          <w:szCs w:val="24"/>
        </w:rPr>
        <w:t xml:space="preserve">Con la maestría de su fina pincelada, Frida dejó plasmado en docenas de autorretratos sus unidas cejas negras y su escaso bigote. Esta misma Frida fue la que se quitó de un tirón tres años de edad, sosteniendo que había nacido en 1910 en Coyoacán, México, en vez de su fecha original 1907. ¿Capricho vanidoso? Probablemente, no. Aunque Frida fue casi siempre su única modelo, su intención iba más allá de querer preservar la belleza de su juventud, ello estuvo más relacionado con su necesidad de identificarse con México, su tierra amada. El hecho en el cambio de su fecha de nacimiento tiene relación con el año del comienzo de la Revolución mexicana (1910) y el retiro del poder del presidente Porfirio Díaz. </w:t>
      </w:r>
      <w:r w:rsidRPr="00F65B8F">
        <w:rPr>
          <w:rFonts w:ascii="Arial" w:hAnsi="Arial" w:cs="Arial"/>
          <w:color w:val="161616"/>
          <w:sz w:val="24"/>
          <w:szCs w:val="24"/>
        </w:rPr>
        <w:br/>
      </w:r>
      <w:r w:rsidRPr="00F65B8F">
        <w:rPr>
          <w:rFonts w:ascii="Arial" w:hAnsi="Arial" w:cs="Arial"/>
          <w:color w:val="161616"/>
          <w:sz w:val="24"/>
          <w:szCs w:val="24"/>
        </w:rPr>
        <w:br/>
        <w:t xml:space="preserve">Si esta mentira tan obvia nos resulta necia e incongruente, incomprensible en contraste a su desenvuelto candor, ello sólo proyecta, por un momento, la yuxtaposición de imágenes que encontramos en sus pinturas. Frida nunca se detuvo ante los hechos tangibles para llegar y expresar su propia verdad; en el caso de su fecha de nacimiento, la gran verdad en este caso es que, el destino de ella y el de México moderno, estarían intrincablemente conectados en un proceso de revolución y renacimiento. </w:t>
      </w:r>
      <w:r w:rsidRPr="00F65B8F">
        <w:rPr>
          <w:rFonts w:ascii="Arial" w:hAnsi="Arial" w:cs="Arial"/>
          <w:color w:val="161616"/>
          <w:sz w:val="24"/>
          <w:szCs w:val="24"/>
        </w:rPr>
        <w:br/>
      </w:r>
      <w:r w:rsidRPr="00F65B8F">
        <w:rPr>
          <w:rFonts w:ascii="Arial" w:hAnsi="Arial" w:cs="Arial"/>
          <w:color w:val="161616"/>
          <w:sz w:val="24"/>
          <w:szCs w:val="24"/>
        </w:rPr>
        <w:br/>
        <w:t xml:space="preserve">Para comprender la naturaleza de esta artista y sus pinturas es necesario poner a un lado todo tipo de convencionalismos, incluso las fechas, como pudiera ser el caso. Asimismo, y mucho más paradójico aún, esta comprensión requiere de que nos ubiquemos en el contexto de la Historia en que sucede la vida de la artista. Frida misma, siendo una artista revolucionaria, le toca nacer en el medio del caos político que vivía su país el cual, pasaba por un proceso de sangriento renacer. Esa imagen, de acuerdo con Frida, es mucho más verdadera que el hecho en sí mismo, sería trivial no estar de acuerdo. </w:t>
      </w:r>
      <w:r w:rsidRPr="00F65B8F">
        <w:rPr>
          <w:rFonts w:ascii="Arial" w:hAnsi="Arial" w:cs="Arial"/>
          <w:noProof/>
          <w:sz w:val="24"/>
          <w:szCs w:val="24"/>
          <w:lang w:eastAsia="es-CO"/>
        </w:rPr>
        <w:drawing>
          <wp:anchor distT="0" distB="0" distL="114300" distR="114300" simplePos="0" relativeHeight="251659264" behindDoc="1" locked="0" layoutInCell="1" allowOverlap="1">
            <wp:simplePos x="0" y="0"/>
            <wp:positionH relativeFrom="column">
              <wp:posOffset>3921760</wp:posOffset>
            </wp:positionH>
            <wp:positionV relativeFrom="paragraph">
              <wp:posOffset>314960</wp:posOffset>
            </wp:positionV>
            <wp:extent cx="1851660" cy="2474595"/>
            <wp:effectExtent l="19050" t="0" r="0" b="0"/>
            <wp:wrapSquare wrapText="bothSides"/>
            <wp:docPr id="7" name="il_fi" descr="http://2.bp.blogspot.com/_SBBRro_tSyY/TDNIdQ9vptI/AAAAAAAAB8c/1_1HMhzczm4/s1600/frida-kah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SBBRro_tSyY/TDNIdQ9vptI/AAAAAAAAB8c/1_1HMhzczm4/s1600/frida-kahlo.jpg"/>
                    <pic:cNvPicPr>
                      <a:picLocks noChangeAspect="1" noChangeArrowheads="1"/>
                    </pic:cNvPicPr>
                  </pic:nvPicPr>
                  <pic:blipFill>
                    <a:blip r:embed="rId7" cstate="print"/>
                    <a:srcRect/>
                    <a:stretch>
                      <a:fillRect/>
                    </a:stretch>
                  </pic:blipFill>
                  <pic:spPr bwMode="auto">
                    <a:xfrm>
                      <a:off x="0" y="0"/>
                      <a:ext cx="1851660" cy="2474595"/>
                    </a:xfrm>
                    <a:prstGeom prst="rect">
                      <a:avLst/>
                    </a:prstGeom>
                    <a:noFill/>
                    <a:ln w="9525">
                      <a:noFill/>
                      <a:miter lim="800000"/>
                      <a:headEnd/>
                      <a:tailEnd/>
                    </a:ln>
                  </pic:spPr>
                </pic:pic>
              </a:graphicData>
            </a:graphic>
          </wp:anchor>
        </w:drawing>
      </w:r>
    </w:p>
    <w:p w:rsidR="00F65B8F" w:rsidRDefault="00F65B8F" w:rsidP="00F65B8F">
      <w:pPr>
        <w:jc w:val="center"/>
        <w:rPr>
          <w:rFonts w:ascii="Arial" w:hAnsi="Arial" w:cs="Arial"/>
          <w:sz w:val="24"/>
          <w:szCs w:val="24"/>
          <w:lang w:val="es-ES"/>
        </w:rPr>
      </w:pPr>
    </w:p>
    <w:p w:rsidR="00F65B8F" w:rsidRDefault="00F65B8F" w:rsidP="00F65B8F">
      <w:pPr>
        <w:jc w:val="center"/>
        <w:rPr>
          <w:rFonts w:ascii="Arial" w:hAnsi="Arial" w:cs="Arial"/>
          <w:sz w:val="24"/>
          <w:szCs w:val="24"/>
          <w:lang w:val="es-ES"/>
        </w:rPr>
      </w:pPr>
    </w:p>
    <w:p w:rsidR="00F65B8F" w:rsidRDefault="00F65B8F" w:rsidP="00F65B8F">
      <w:pPr>
        <w:jc w:val="center"/>
        <w:rPr>
          <w:rFonts w:ascii="Arial" w:hAnsi="Arial" w:cs="Arial"/>
          <w:sz w:val="24"/>
          <w:szCs w:val="24"/>
          <w:lang w:val="es-ES"/>
        </w:rPr>
      </w:pPr>
    </w:p>
    <w:p w:rsidR="00F65B8F" w:rsidRDefault="00F65B8F" w:rsidP="00F65B8F">
      <w:pPr>
        <w:jc w:val="center"/>
        <w:rPr>
          <w:rFonts w:ascii="Arial" w:hAnsi="Arial" w:cs="Arial"/>
          <w:sz w:val="24"/>
          <w:szCs w:val="24"/>
          <w:lang w:val="es-ES"/>
        </w:rPr>
      </w:pPr>
    </w:p>
    <w:p w:rsidR="00F65B8F" w:rsidRDefault="00F65B8F" w:rsidP="00F65B8F">
      <w:pPr>
        <w:jc w:val="center"/>
        <w:rPr>
          <w:rFonts w:ascii="Arial" w:hAnsi="Arial" w:cs="Arial"/>
          <w:sz w:val="24"/>
          <w:szCs w:val="24"/>
          <w:lang w:val="es-ES"/>
        </w:rPr>
      </w:pPr>
    </w:p>
    <w:p w:rsidR="00F65B8F" w:rsidRDefault="00F65B8F" w:rsidP="00F65B8F">
      <w:pPr>
        <w:rPr>
          <w:rFonts w:ascii="Arial" w:hAnsi="Arial" w:cs="Arial"/>
          <w:b/>
          <w:color w:val="943634" w:themeColor="accent2" w:themeShade="BF"/>
          <w:sz w:val="24"/>
          <w:szCs w:val="24"/>
          <w:lang w:val="es-ES"/>
        </w:rPr>
      </w:pPr>
      <w:r w:rsidRPr="00F65B8F">
        <w:rPr>
          <w:rFonts w:ascii="Arial" w:hAnsi="Arial" w:cs="Arial"/>
          <w:b/>
          <w:color w:val="943634" w:themeColor="accent2" w:themeShade="BF"/>
          <w:sz w:val="24"/>
          <w:szCs w:val="24"/>
          <w:lang w:val="es-ES"/>
        </w:rPr>
        <w:lastRenderedPageBreak/>
        <w:t>LOS FANTASMAS DE GOYA</w:t>
      </w:r>
    </w:p>
    <w:p w:rsidR="00073C8D" w:rsidRDefault="00073C8D" w:rsidP="00F65B8F">
      <w:pPr>
        <w:pStyle w:val="NormalWeb"/>
        <w:jc w:val="both"/>
        <w:rPr>
          <w:rFonts w:ascii="Arial" w:hAnsi="Arial" w:cs="Arial"/>
          <w:lang w:val="es-ES"/>
        </w:rPr>
      </w:pPr>
    </w:p>
    <w:p w:rsidR="00073C8D" w:rsidRDefault="00073C8D" w:rsidP="00F65B8F">
      <w:pPr>
        <w:pStyle w:val="NormalWeb"/>
        <w:jc w:val="both"/>
        <w:rPr>
          <w:rFonts w:ascii="Arial" w:hAnsi="Arial" w:cs="Arial"/>
          <w:lang w:val="es-ES"/>
        </w:rPr>
      </w:pPr>
    </w:p>
    <w:p w:rsidR="00073C8D" w:rsidRDefault="00073C8D" w:rsidP="00F65B8F">
      <w:pPr>
        <w:pStyle w:val="NormalWeb"/>
        <w:jc w:val="both"/>
        <w:rPr>
          <w:rFonts w:ascii="Arial" w:hAnsi="Arial" w:cs="Arial"/>
          <w:lang w:val="es-ES"/>
        </w:rPr>
      </w:pPr>
      <w:r>
        <w:rPr>
          <w:rFonts w:ascii="Arial" w:hAnsi="Arial" w:cs="Arial"/>
          <w:noProof/>
        </w:rPr>
        <w:drawing>
          <wp:anchor distT="0" distB="0" distL="114300" distR="114300" simplePos="0" relativeHeight="251660288" behindDoc="0" locked="0" layoutInCell="1" allowOverlap="1">
            <wp:simplePos x="0" y="0"/>
            <wp:positionH relativeFrom="column">
              <wp:posOffset>2872740</wp:posOffset>
            </wp:positionH>
            <wp:positionV relativeFrom="paragraph">
              <wp:posOffset>61595</wp:posOffset>
            </wp:positionV>
            <wp:extent cx="2790825" cy="2793365"/>
            <wp:effectExtent l="19050" t="0" r="9525" b="0"/>
            <wp:wrapSquare wrapText="bothSides"/>
            <wp:docPr id="10" name="rg_hi" descr="http://t0.gstatic.com/images?q=tbn:ANd9GcQBD1WXGsc_dnICRVVD0S3JeDJnAAT8VsvnWXPgg86N0qVTwiiJy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BD1WXGsc_dnICRVVD0S3JeDJnAAT8VsvnWXPgg86N0qVTwiiJyw">
                      <a:hlinkClick r:id="rId8"/>
                    </pic:cNvPr>
                    <pic:cNvPicPr>
                      <a:picLocks noChangeAspect="1" noChangeArrowheads="1"/>
                    </pic:cNvPicPr>
                  </pic:nvPicPr>
                  <pic:blipFill>
                    <a:blip r:embed="rId9" cstate="print"/>
                    <a:srcRect/>
                    <a:stretch>
                      <a:fillRect/>
                    </a:stretch>
                  </pic:blipFill>
                  <pic:spPr bwMode="auto">
                    <a:xfrm>
                      <a:off x="0" y="0"/>
                      <a:ext cx="2790825" cy="2793365"/>
                    </a:xfrm>
                    <a:prstGeom prst="rect">
                      <a:avLst/>
                    </a:prstGeom>
                    <a:noFill/>
                    <a:ln w="9525">
                      <a:noFill/>
                      <a:miter lim="800000"/>
                      <a:headEnd/>
                      <a:tailEnd/>
                    </a:ln>
                  </pic:spPr>
                </pic:pic>
              </a:graphicData>
            </a:graphic>
          </wp:anchor>
        </w:drawing>
      </w:r>
      <w:r w:rsidR="00F65B8F" w:rsidRPr="00F65B8F">
        <w:rPr>
          <w:rFonts w:ascii="Arial" w:hAnsi="Arial" w:cs="Arial"/>
          <w:lang w:val="es-ES"/>
        </w:rPr>
        <w:t>Los fantasmas de Goya" transcurre en España, en el año 1792. Cuenta la historia de un grupo de personas que conviven en una época de convulsión política y cambios históricos. La historia es narrada a través de los ojos del gran artista Francisco Goya (</w:t>
      </w:r>
      <w:proofErr w:type="spellStart"/>
      <w:r w:rsidR="00F65B8F" w:rsidRPr="00F65B8F">
        <w:rPr>
          <w:rFonts w:ascii="Arial" w:hAnsi="Arial" w:cs="Arial"/>
          <w:lang w:val="es-ES"/>
        </w:rPr>
        <w:t>Stellan</w:t>
      </w:r>
      <w:proofErr w:type="spellEnd"/>
      <w:r w:rsidR="00F65B8F" w:rsidRPr="00F65B8F">
        <w:rPr>
          <w:rFonts w:ascii="Arial" w:hAnsi="Arial" w:cs="Arial"/>
          <w:lang w:val="es-ES"/>
        </w:rPr>
        <w:t xml:space="preserve"> </w:t>
      </w:r>
      <w:proofErr w:type="spellStart"/>
      <w:r w:rsidR="00F65B8F" w:rsidRPr="00F65B8F">
        <w:rPr>
          <w:rFonts w:ascii="Arial" w:hAnsi="Arial" w:cs="Arial"/>
          <w:lang w:val="es-ES"/>
        </w:rPr>
        <w:t>Skarsgård</w:t>
      </w:r>
      <w:proofErr w:type="spellEnd"/>
      <w:r w:rsidR="00F65B8F" w:rsidRPr="00F65B8F">
        <w:rPr>
          <w:rFonts w:ascii="Arial" w:hAnsi="Arial" w:cs="Arial"/>
          <w:lang w:val="es-ES"/>
        </w:rPr>
        <w:t xml:space="preserve">), uno de los grandes pintores universales que ha tenido España. La trama se desarrolla durante los últimos años de la inquisición española, continúa con la invasión del ejército de Napoleón a España y finaliza con la derrota de los franceses y la restauración de la monarquía española, lograda por el poderoso ejército de Wellington, Gran Bretaña. </w:t>
      </w:r>
    </w:p>
    <w:p w:rsidR="00073C8D" w:rsidRDefault="00073C8D" w:rsidP="00F65B8F">
      <w:pPr>
        <w:pStyle w:val="NormalWeb"/>
        <w:jc w:val="both"/>
        <w:rPr>
          <w:rFonts w:ascii="Arial" w:hAnsi="Arial" w:cs="Arial"/>
          <w:lang w:val="es-ES"/>
        </w:rPr>
      </w:pPr>
    </w:p>
    <w:p w:rsidR="00F65B8F" w:rsidRPr="00F65B8F" w:rsidRDefault="00F65B8F" w:rsidP="00F65B8F">
      <w:pPr>
        <w:pStyle w:val="NormalWeb"/>
        <w:jc w:val="both"/>
        <w:rPr>
          <w:rFonts w:ascii="Arial" w:hAnsi="Arial" w:cs="Arial"/>
          <w:lang w:val="es-ES"/>
        </w:rPr>
      </w:pPr>
      <w:r w:rsidRPr="00F65B8F">
        <w:rPr>
          <w:rFonts w:ascii="Arial" w:hAnsi="Arial" w:cs="Arial"/>
          <w:lang w:val="es-ES"/>
        </w:rPr>
        <w:t xml:space="preserve">El hermano Lorenzo (Javier </w:t>
      </w:r>
      <w:proofErr w:type="spellStart"/>
      <w:r w:rsidRPr="00F65B8F">
        <w:rPr>
          <w:rFonts w:ascii="Arial" w:hAnsi="Arial" w:cs="Arial"/>
          <w:lang w:val="es-ES"/>
        </w:rPr>
        <w:t>Bardem</w:t>
      </w:r>
      <w:proofErr w:type="spellEnd"/>
      <w:r w:rsidRPr="00F65B8F">
        <w:rPr>
          <w:rFonts w:ascii="Arial" w:hAnsi="Arial" w:cs="Arial"/>
          <w:lang w:val="es-ES"/>
        </w:rPr>
        <w:t xml:space="preserve">), un enigmático y astuto miembro de la inquisición, se involucra con la joven musa de Goya, Inés (Natalie </w:t>
      </w:r>
      <w:proofErr w:type="spellStart"/>
      <w:r w:rsidRPr="00F65B8F">
        <w:rPr>
          <w:rFonts w:ascii="Arial" w:hAnsi="Arial" w:cs="Arial"/>
          <w:lang w:val="es-ES"/>
        </w:rPr>
        <w:t>Portman</w:t>
      </w:r>
      <w:proofErr w:type="spellEnd"/>
      <w:r w:rsidRPr="00F65B8F">
        <w:rPr>
          <w:rFonts w:ascii="Arial" w:hAnsi="Arial" w:cs="Arial"/>
          <w:lang w:val="es-ES"/>
        </w:rPr>
        <w:t>), cuando es injustamente acusada de herejía y enviada a prisión, en la que pasara más de 15 años de su vida. Al salir de la prisión las cosas han cambiado considerablemente, los franceses han invadido España, su familia ha sido asesinada, y el pintor español se h</w:t>
      </w:r>
      <w:r>
        <w:rPr>
          <w:rFonts w:ascii="Arial" w:hAnsi="Arial" w:cs="Arial"/>
          <w:lang w:val="es-ES"/>
        </w:rPr>
        <w:t>a quedado absolutamente sordo.</w:t>
      </w:r>
    </w:p>
    <w:p w:rsidR="00F65B8F" w:rsidRDefault="00F65B8F"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F65B8F">
      <w:pPr>
        <w:jc w:val="both"/>
        <w:rPr>
          <w:rFonts w:ascii="Arial" w:hAnsi="Arial" w:cs="Arial"/>
          <w:b/>
          <w:color w:val="943634" w:themeColor="accent2" w:themeShade="BF"/>
          <w:sz w:val="24"/>
          <w:szCs w:val="24"/>
          <w:lang w:val="es-ES"/>
        </w:rPr>
      </w:pPr>
    </w:p>
    <w:p w:rsidR="00073C8D" w:rsidRDefault="00073C8D" w:rsidP="00073C8D">
      <w:pPr>
        <w:jc w:val="center"/>
        <w:rPr>
          <w:rFonts w:ascii="Arial" w:hAnsi="Arial" w:cs="Arial"/>
          <w:b/>
          <w:color w:val="943634" w:themeColor="accent2" w:themeShade="BF"/>
          <w:sz w:val="24"/>
          <w:szCs w:val="24"/>
          <w:lang w:val="es-ES"/>
        </w:rPr>
      </w:pPr>
      <w:r>
        <w:rPr>
          <w:rStyle w:val="Textoennegrita"/>
          <w:rFonts w:ascii="Arial" w:hAnsi="Arial" w:cs="Arial"/>
          <w:color w:val="0026F8"/>
        </w:rPr>
        <w:lastRenderedPageBreak/>
        <w:t>REMBRANDT</w:t>
      </w:r>
    </w:p>
    <w:p w:rsidR="00073C8D" w:rsidRPr="00073C8D" w:rsidRDefault="00073C8D" w:rsidP="00073C8D">
      <w:pPr>
        <w:pStyle w:val="NormalWeb"/>
        <w:jc w:val="both"/>
        <w:rPr>
          <w:lang w:val="es-ES"/>
        </w:rPr>
      </w:pPr>
      <w:r w:rsidRPr="00073C8D">
        <w:rPr>
          <w:b/>
          <w:bCs/>
          <w:noProof/>
        </w:rPr>
        <w:drawing>
          <wp:anchor distT="0" distB="0" distL="114300" distR="114300" simplePos="0" relativeHeight="251661312" behindDoc="0" locked="0" layoutInCell="1" allowOverlap="1">
            <wp:simplePos x="0" y="0"/>
            <wp:positionH relativeFrom="column">
              <wp:posOffset>-20955</wp:posOffset>
            </wp:positionH>
            <wp:positionV relativeFrom="paragraph">
              <wp:posOffset>88265</wp:posOffset>
            </wp:positionV>
            <wp:extent cx="1941195" cy="2373630"/>
            <wp:effectExtent l="19050" t="0" r="1905" b="0"/>
            <wp:wrapSquare wrapText="bothSides"/>
            <wp:docPr id="13" name="rg_hi" descr="http://t1.gstatic.com/images?q=tbn:ANd9GcTFGgRxypo2_kfDXnLKY-3p1xkyuHRA9KZGdkPEJM6FS2Mbs6u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FGgRxypo2_kfDXnLKY-3p1xkyuHRA9KZGdkPEJM6FS2Mbs6ua">
                      <a:hlinkClick r:id="rId10"/>
                    </pic:cNvPr>
                    <pic:cNvPicPr>
                      <a:picLocks noChangeAspect="1" noChangeArrowheads="1"/>
                    </pic:cNvPicPr>
                  </pic:nvPicPr>
                  <pic:blipFill>
                    <a:blip r:embed="rId11" cstate="print"/>
                    <a:srcRect/>
                    <a:stretch>
                      <a:fillRect/>
                    </a:stretch>
                  </pic:blipFill>
                  <pic:spPr bwMode="auto">
                    <a:xfrm>
                      <a:off x="0" y="0"/>
                      <a:ext cx="1941195" cy="2373630"/>
                    </a:xfrm>
                    <a:prstGeom prst="rect">
                      <a:avLst/>
                    </a:prstGeom>
                    <a:noFill/>
                    <a:ln w="9525">
                      <a:noFill/>
                      <a:miter lim="800000"/>
                      <a:headEnd/>
                      <a:tailEnd/>
                    </a:ln>
                  </pic:spPr>
                </pic:pic>
              </a:graphicData>
            </a:graphic>
          </wp:anchor>
        </w:drawing>
      </w:r>
      <w:r w:rsidRPr="00073C8D">
        <w:rPr>
          <w:b/>
          <w:bCs/>
          <w:lang w:val="es-ES"/>
        </w:rPr>
        <w:t xml:space="preserve">Rembrandt </w:t>
      </w:r>
      <w:proofErr w:type="spellStart"/>
      <w:r w:rsidRPr="00073C8D">
        <w:rPr>
          <w:b/>
          <w:bCs/>
          <w:lang w:val="es-ES"/>
        </w:rPr>
        <w:t>Harmenszoon</w:t>
      </w:r>
      <w:proofErr w:type="spellEnd"/>
      <w:r w:rsidRPr="00073C8D">
        <w:rPr>
          <w:b/>
          <w:bCs/>
          <w:lang w:val="es-ES"/>
        </w:rPr>
        <w:t xml:space="preserve"> van </w:t>
      </w:r>
      <w:proofErr w:type="spellStart"/>
      <w:r w:rsidRPr="00073C8D">
        <w:rPr>
          <w:b/>
          <w:bCs/>
          <w:lang w:val="es-ES"/>
        </w:rPr>
        <w:t>Rijn</w:t>
      </w:r>
      <w:proofErr w:type="spellEnd"/>
      <w:r w:rsidRPr="00073C8D">
        <w:rPr>
          <w:lang w:val="es-ES"/>
        </w:rPr>
        <w:t xml:space="preserve"> (</w:t>
      </w:r>
      <w:hyperlink r:id="rId12" w:tooltip="Leiden" w:history="1">
        <w:r w:rsidRPr="00073C8D">
          <w:rPr>
            <w:rStyle w:val="Hipervnculo"/>
            <w:color w:val="auto"/>
            <w:u w:val="none"/>
            <w:lang w:val="es-ES"/>
          </w:rPr>
          <w:t>Leiden</w:t>
        </w:r>
      </w:hyperlink>
      <w:r w:rsidRPr="00073C8D">
        <w:rPr>
          <w:lang w:val="es-ES"/>
        </w:rPr>
        <w:t xml:space="preserve">, </w:t>
      </w:r>
      <w:hyperlink r:id="rId13" w:tooltip="15 de julio" w:history="1">
        <w:r w:rsidRPr="00073C8D">
          <w:rPr>
            <w:rStyle w:val="Hipervnculo"/>
            <w:color w:val="auto"/>
            <w:u w:val="none"/>
            <w:lang w:val="es-ES"/>
          </w:rPr>
          <w:t>15 de julio</w:t>
        </w:r>
      </w:hyperlink>
      <w:r w:rsidRPr="00073C8D">
        <w:rPr>
          <w:lang w:val="es-ES"/>
        </w:rPr>
        <w:t xml:space="preserve"> de </w:t>
      </w:r>
      <w:hyperlink r:id="rId14" w:tooltip="1606" w:history="1">
        <w:r w:rsidRPr="00073C8D">
          <w:rPr>
            <w:rStyle w:val="Hipervnculo"/>
            <w:color w:val="auto"/>
            <w:u w:val="none"/>
            <w:lang w:val="es-ES"/>
          </w:rPr>
          <w:t>1606</w:t>
        </w:r>
      </w:hyperlink>
      <w:r w:rsidRPr="00073C8D">
        <w:rPr>
          <w:lang w:val="es-ES"/>
        </w:rPr>
        <w:t xml:space="preserve"> – </w:t>
      </w:r>
      <w:hyperlink r:id="rId15" w:tooltip="Ámsterdam" w:history="1">
        <w:r w:rsidRPr="00073C8D">
          <w:rPr>
            <w:rStyle w:val="Hipervnculo"/>
            <w:color w:val="auto"/>
            <w:u w:val="none"/>
            <w:lang w:val="es-ES"/>
          </w:rPr>
          <w:t>Ámsterdam</w:t>
        </w:r>
      </w:hyperlink>
      <w:r w:rsidRPr="00073C8D">
        <w:rPr>
          <w:lang w:val="es-ES"/>
        </w:rPr>
        <w:t xml:space="preserve">, </w:t>
      </w:r>
      <w:hyperlink r:id="rId16" w:tooltip="4 de octubre" w:history="1">
        <w:r w:rsidRPr="00073C8D">
          <w:rPr>
            <w:rStyle w:val="Hipervnculo"/>
            <w:color w:val="auto"/>
            <w:u w:val="none"/>
            <w:lang w:val="es-ES"/>
          </w:rPr>
          <w:t>4 de octubre</w:t>
        </w:r>
      </w:hyperlink>
      <w:r w:rsidRPr="00073C8D">
        <w:rPr>
          <w:lang w:val="es-ES"/>
        </w:rPr>
        <w:t xml:space="preserve"> de </w:t>
      </w:r>
      <w:hyperlink r:id="rId17" w:tooltip="1669" w:history="1">
        <w:r w:rsidRPr="00073C8D">
          <w:rPr>
            <w:rStyle w:val="Hipervnculo"/>
            <w:color w:val="auto"/>
            <w:u w:val="none"/>
            <w:lang w:val="es-ES"/>
          </w:rPr>
          <w:t>1669</w:t>
        </w:r>
      </w:hyperlink>
      <w:r w:rsidRPr="00073C8D">
        <w:rPr>
          <w:lang w:val="es-ES"/>
        </w:rPr>
        <w:t xml:space="preserve">) fue un </w:t>
      </w:r>
      <w:hyperlink r:id="rId18" w:tooltip="Pintura" w:history="1">
        <w:r w:rsidRPr="00073C8D">
          <w:rPr>
            <w:rStyle w:val="Hipervnculo"/>
            <w:color w:val="auto"/>
            <w:u w:val="none"/>
            <w:lang w:val="es-ES"/>
          </w:rPr>
          <w:t>pintor</w:t>
        </w:r>
      </w:hyperlink>
      <w:r w:rsidRPr="00073C8D">
        <w:rPr>
          <w:lang w:val="es-ES"/>
        </w:rPr>
        <w:t xml:space="preserve"> y </w:t>
      </w:r>
      <w:hyperlink r:id="rId19" w:tooltip="Grabado" w:history="1">
        <w:r w:rsidRPr="00073C8D">
          <w:rPr>
            <w:rStyle w:val="Hipervnculo"/>
            <w:color w:val="auto"/>
            <w:u w:val="none"/>
            <w:lang w:val="es-ES"/>
          </w:rPr>
          <w:t>grabador</w:t>
        </w:r>
      </w:hyperlink>
      <w:r w:rsidRPr="00073C8D">
        <w:rPr>
          <w:lang w:val="es-ES"/>
        </w:rPr>
        <w:t xml:space="preserve"> </w:t>
      </w:r>
      <w:hyperlink r:id="rId20" w:tooltip="Holanda" w:history="1">
        <w:r w:rsidRPr="00073C8D">
          <w:rPr>
            <w:rStyle w:val="Hipervnculo"/>
            <w:color w:val="auto"/>
            <w:u w:val="none"/>
            <w:lang w:val="es-ES"/>
          </w:rPr>
          <w:t>holandés</w:t>
        </w:r>
      </w:hyperlink>
      <w:r w:rsidRPr="00073C8D">
        <w:rPr>
          <w:lang w:val="es-ES"/>
        </w:rPr>
        <w:t xml:space="preserve">. La </w:t>
      </w:r>
      <w:hyperlink r:id="rId21" w:tooltip="Historia del arte" w:history="1">
        <w:r w:rsidRPr="00073C8D">
          <w:rPr>
            <w:rStyle w:val="Hipervnculo"/>
            <w:color w:val="auto"/>
            <w:u w:val="none"/>
            <w:lang w:val="es-ES"/>
          </w:rPr>
          <w:t>historia del arte</w:t>
        </w:r>
      </w:hyperlink>
      <w:r w:rsidRPr="00073C8D">
        <w:rPr>
          <w:lang w:val="es-ES"/>
        </w:rPr>
        <w:t xml:space="preserve"> le considera uno de los mayores maestros </w:t>
      </w:r>
      <w:hyperlink r:id="rId22" w:tooltip="Pintura del Barroco" w:history="1">
        <w:r w:rsidRPr="00073C8D">
          <w:rPr>
            <w:rStyle w:val="Hipervnculo"/>
            <w:color w:val="auto"/>
            <w:u w:val="none"/>
            <w:lang w:val="es-ES"/>
          </w:rPr>
          <w:t>barrocos</w:t>
        </w:r>
      </w:hyperlink>
      <w:r w:rsidRPr="00073C8D">
        <w:rPr>
          <w:lang w:val="es-ES"/>
        </w:rPr>
        <w:t xml:space="preserve"> de la pintura y el grabado, siendo con seguridad el artista más importante de la </w:t>
      </w:r>
      <w:hyperlink r:id="rId23" w:tooltip="Historia de Holanda" w:history="1">
        <w:r w:rsidRPr="00073C8D">
          <w:rPr>
            <w:rStyle w:val="Hipervnculo"/>
            <w:color w:val="auto"/>
            <w:u w:val="none"/>
            <w:lang w:val="es-ES"/>
          </w:rPr>
          <w:t>historia de Holanda</w:t>
        </w:r>
      </w:hyperlink>
      <w:r w:rsidRPr="00073C8D">
        <w:rPr>
          <w:lang w:val="es-ES"/>
        </w:rPr>
        <w:t>.</w:t>
      </w:r>
      <w:r w:rsidRPr="00073C8D">
        <w:rPr>
          <w:rStyle w:val="corchete-llamada1"/>
          <w:vertAlign w:val="superscript"/>
          <w:lang w:val="es-ES"/>
        </w:rPr>
        <w:t>[]</w:t>
      </w:r>
      <w:r w:rsidRPr="00073C8D">
        <w:rPr>
          <w:lang w:val="es-ES"/>
        </w:rPr>
        <w:t xml:space="preserve"> Su aportación a la pintura coincide con lo que los historiadores han dado en llamar la </w:t>
      </w:r>
      <w:hyperlink r:id="rId24" w:tooltip="Edad de oro de los Países Bajos" w:history="1">
        <w:r w:rsidRPr="00073C8D">
          <w:rPr>
            <w:rStyle w:val="Hipervnculo"/>
            <w:color w:val="auto"/>
            <w:u w:val="none"/>
            <w:lang w:val="es-ES"/>
          </w:rPr>
          <w:t>edad de oro</w:t>
        </w:r>
      </w:hyperlink>
      <w:r w:rsidRPr="00073C8D">
        <w:rPr>
          <w:lang w:val="es-ES"/>
        </w:rPr>
        <w:t xml:space="preserve"> holandesa, el considerado momento álgido de su cultura, ciencia, comercio, poderío e influencia política.</w:t>
      </w:r>
    </w:p>
    <w:p w:rsidR="00073C8D" w:rsidRPr="00073C8D" w:rsidRDefault="00073C8D" w:rsidP="00073C8D">
      <w:pPr>
        <w:pStyle w:val="NormalWeb"/>
        <w:jc w:val="both"/>
        <w:rPr>
          <w:lang w:val="es-ES"/>
        </w:rPr>
      </w:pPr>
      <w:r w:rsidRPr="00073C8D">
        <w:rPr>
          <w:lang w:val="es-ES"/>
        </w:rPr>
        <w:t xml:space="preserve">Habiendo alcanzado el éxito en la juventud, sus últimos años estuvieron marcados por la tragedia personal y la ruina económica. Sus dibujos y pinturas fueron siempre muy populares, gozando también de gran predicamento entre los artistas, y durante veinte años se convirtió en el maestro de prácticamente todos los pintores </w:t>
      </w:r>
      <w:hyperlink r:id="rId25" w:tooltip="Holanda" w:history="1">
        <w:r w:rsidRPr="00073C8D">
          <w:rPr>
            <w:rStyle w:val="Hipervnculo"/>
            <w:color w:val="auto"/>
            <w:u w:val="none"/>
            <w:lang w:val="es-ES"/>
          </w:rPr>
          <w:t>holandeses</w:t>
        </w:r>
      </w:hyperlink>
      <w:r w:rsidRPr="00073C8D">
        <w:rPr>
          <w:lang w:val="es-ES"/>
        </w:rPr>
        <w:t>.</w:t>
      </w:r>
      <w:r w:rsidRPr="00073C8D">
        <w:rPr>
          <w:rStyle w:val="corchete-llamada1"/>
          <w:vertAlign w:val="superscript"/>
          <w:lang w:val="es-ES"/>
        </w:rPr>
        <w:t>[]</w:t>
      </w:r>
      <w:r w:rsidRPr="00073C8D">
        <w:rPr>
          <w:lang w:val="es-ES"/>
        </w:rPr>
        <w:t xml:space="preserve"> Entre los mayores logros creativos de Rembrandt están los magistrales </w:t>
      </w:r>
      <w:hyperlink r:id="rId26" w:tooltip="Retrato" w:history="1">
        <w:r w:rsidRPr="00073C8D">
          <w:rPr>
            <w:rStyle w:val="Hipervnculo"/>
            <w:color w:val="auto"/>
            <w:u w:val="none"/>
            <w:lang w:val="es-ES"/>
          </w:rPr>
          <w:t>retratos</w:t>
        </w:r>
      </w:hyperlink>
      <w:r w:rsidRPr="00073C8D">
        <w:rPr>
          <w:lang w:val="es-ES"/>
        </w:rPr>
        <w:t xml:space="preserve"> que realizó para sus contemporáneos, sus </w:t>
      </w:r>
      <w:hyperlink r:id="rId27" w:tooltip="Autorretrato" w:history="1">
        <w:r w:rsidRPr="00073C8D">
          <w:rPr>
            <w:rStyle w:val="Hipervnculo"/>
            <w:color w:val="auto"/>
            <w:u w:val="none"/>
            <w:lang w:val="es-ES"/>
          </w:rPr>
          <w:t>autorretratos</w:t>
        </w:r>
      </w:hyperlink>
      <w:r w:rsidRPr="00073C8D">
        <w:rPr>
          <w:lang w:val="es-ES"/>
        </w:rPr>
        <w:t xml:space="preserve"> y sus ilustraciones de escenas </w:t>
      </w:r>
      <w:hyperlink r:id="rId28" w:tooltip="Biblia" w:history="1">
        <w:r w:rsidRPr="00073C8D">
          <w:rPr>
            <w:rStyle w:val="Hipervnculo"/>
            <w:color w:val="auto"/>
            <w:u w:val="none"/>
            <w:lang w:val="es-ES"/>
          </w:rPr>
          <w:t>bíblicas</w:t>
        </w:r>
      </w:hyperlink>
      <w:r w:rsidRPr="00073C8D">
        <w:rPr>
          <w:lang w:val="es-ES"/>
        </w:rPr>
        <w:t>. En sus autorretratos, especialmente, encontramos siempre la mirada humilde y sincera de un artista que trazó en ellos su propia biografía.</w:t>
      </w:r>
      <w:r w:rsidRPr="00073C8D">
        <w:rPr>
          <w:rStyle w:val="corchete-llamada1"/>
          <w:vertAlign w:val="superscript"/>
          <w:lang w:val="es-ES"/>
        </w:rPr>
        <w:t>[]</w:t>
      </w:r>
    </w:p>
    <w:p w:rsidR="00073C8D" w:rsidRPr="00073C8D" w:rsidRDefault="00073C8D" w:rsidP="00073C8D">
      <w:pPr>
        <w:pStyle w:val="NormalWeb"/>
        <w:jc w:val="both"/>
        <w:rPr>
          <w:lang w:val="es-ES"/>
        </w:rPr>
      </w:pPr>
      <w:r w:rsidRPr="00073C8D">
        <w:rPr>
          <w:lang w:val="es-ES"/>
        </w:rPr>
        <w:t xml:space="preserve">Rembrandt tenía un profundo conocimiento de la </w:t>
      </w:r>
      <w:hyperlink r:id="rId29" w:tooltip="Iconografía" w:history="1">
        <w:r w:rsidRPr="00073C8D">
          <w:rPr>
            <w:rStyle w:val="Hipervnculo"/>
            <w:color w:val="auto"/>
            <w:u w:val="none"/>
            <w:lang w:val="es-ES"/>
          </w:rPr>
          <w:t>iconografía</w:t>
        </w:r>
      </w:hyperlink>
      <w:r w:rsidRPr="00073C8D">
        <w:rPr>
          <w:lang w:val="es-ES"/>
        </w:rPr>
        <w:t xml:space="preserve"> clásica, y en sus pinturas y grabados solía interpretarla libremente para ajustarla a su propia experiencia. Así, en la representación de una escena bíblica Rembrandt solía combinar su propio conocimiento del texto con su particular concepto de la </w:t>
      </w:r>
      <w:hyperlink r:id="rId30" w:tooltip="Composición" w:history="1">
        <w:r w:rsidRPr="00073C8D">
          <w:rPr>
            <w:rStyle w:val="Hipervnculo"/>
            <w:color w:val="auto"/>
            <w:u w:val="none"/>
            <w:lang w:val="es-ES"/>
          </w:rPr>
          <w:t>composición</w:t>
        </w:r>
      </w:hyperlink>
      <w:r w:rsidRPr="00073C8D">
        <w:rPr>
          <w:lang w:val="es-ES"/>
        </w:rPr>
        <w:t xml:space="preserve"> clásica y algunas observaciones anecdóticas de la población </w:t>
      </w:r>
      <w:hyperlink r:id="rId31" w:tooltip="Judaísmo" w:history="1">
        <w:r w:rsidRPr="00073C8D">
          <w:rPr>
            <w:rStyle w:val="Hipervnculo"/>
            <w:color w:val="auto"/>
            <w:u w:val="none"/>
            <w:lang w:val="es-ES"/>
          </w:rPr>
          <w:t>judía</w:t>
        </w:r>
      </w:hyperlink>
      <w:r w:rsidRPr="00073C8D">
        <w:rPr>
          <w:lang w:val="es-ES"/>
        </w:rPr>
        <w:t xml:space="preserve"> de </w:t>
      </w:r>
      <w:hyperlink r:id="rId32" w:tooltip="Ámsterdam" w:history="1">
        <w:r w:rsidRPr="00073C8D">
          <w:rPr>
            <w:rStyle w:val="Hipervnculo"/>
            <w:color w:val="auto"/>
            <w:u w:val="none"/>
            <w:lang w:val="es-ES"/>
          </w:rPr>
          <w:t>Ámsterdam</w:t>
        </w:r>
      </w:hyperlink>
      <w:r w:rsidRPr="00073C8D">
        <w:rPr>
          <w:lang w:val="es-ES"/>
        </w:rPr>
        <w:t>.</w:t>
      </w:r>
      <w:r w:rsidRPr="00073C8D">
        <w:rPr>
          <w:rStyle w:val="corchete-llamada1"/>
          <w:vertAlign w:val="superscript"/>
          <w:lang w:val="es-ES"/>
        </w:rPr>
        <w:t>[</w:t>
      </w:r>
      <w:r>
        <w:rPr>
          <w:vertAlign w:val="superscript"/>
          <w:lang w:val="es-ES"/>
        </w:rPr>
        <w:t xml:space="preserve"> </w:t>
      </w:r>
      <w:r w:rsidRPr="00073C8D">
        <w:rPr>
          <w:rStyle w:val="corchete-llamada1"/>
          <w:vertAlign w:val="superscript"/>
          <w:lang w:val="es-ES"/>
        </w:rPr>
        <w:t>]</w:t>
      </w:r>
      <w:r w:rsidRPr="00073C8D">
        <w:rPr>
          <w:lang w:val="es-ES"/>
        </w:rPr>
        <w:t xml:space="preserve">Por la </w:t>
      </w:r>
      <w:hyperlink r:id="rId33" w:tooltip="Empatía" w:history="1">
        <w:r w:rsidRPr="00073C8D">
          <w:rPr>
            <w:rStyle w:val="Hipervnculo"/>
            <w:color w:val="auto"/>
            <w:u w:val="none"/>
            <w:lang w:val="es-ES"/>
          </w:rPr>
          <w:t>empatía</w:t>
        </w:r>
      </w:hyperlink>
      <w:r w:rsidRPr="00073C8D">
        <w:rPr>
          <w:lang w:val="es-ES"/>
        </w:rPr>
        <w:t xml:space="preserve"> con que retrató la condición humana, Rembrandt ha sido considerado </w:t>
      </w:r>
      <w:r w:rsidRPr="00073C8D">
        <w:rPr>
          <w:i/>
          <w:iCs/>
          <w:lang w:val="es-ES"/>
        </w:rPr>
        <w:t>"uno de los grandes profetas de la civilización"</w:t>
      </w:r>
      <w:r w:rsidRPr="00073C8D">
        <w:rPr>
          <w:lang w:val="es-ES"/>
        </w:rPr>
        <w:t>.</w:t>
      </w:r>
      <w:r w:rsidRPr="00073C8D">
        <w:rPr>
          <w:rStyle w:val="corchete-llamada1"/>
          <w:vertAlign w:val="superscript"/>
          <w:lang w:val="es-ES"/>
        </w:rPr>
        <w:t>[]</w:t>
      </w:r>
    </w:p>
    <w:p w:rsidR="00073C8D" w:rsidRDefault="00073C8D" w:rsidP="00073C8D">
      <w:pPr>
        <w:jc w:val="both"/>
        <w:rPr>
          <w:rFonts w:ascii="Arial" w:hAnsi="Arial" w:cs="Arial"/>
          <w:noProof/>
          <w:sz w:val="27"/>
          <w:szCs w:val="27"/>
          <w:lang w:eastAsia="es-CO"/>
        </w:rPr>
      </w:pPr>
      <w:r w:rsidRPr="00073C8D">
        <w:rPr>
          <w:rFonts w:ascii="Arial" w:hAnsi="Arial" w:cs="Arial"/>
          <w:noProof/>
          <w:sz w:val="27"/>
          <w:szCs w:val="27"/>
          <w:lang w:eastAsia="es-CO"/>
        </w:rPr>
        <w:t xml:space="preserve"> </w:t>
      </w: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both"/>
        <w:rPr>
          <w:rFonts w:ascii="Arial" w:hAnsi="Arial" w:cs="Arial"/>
          <w:noProof/>
          <w:sz w:val="27"/>
          <w:szCs w:val="27"/>
          <w:lang w:eastAsia="es-CO"/>
        </w:rPr>
      </w:pPr>
    </w:p>
    <w:p w:rsidR="00073C8D" w:rsidRDefault="00073C8D" w:rsidP="00073C8D">
      <w:pPr>
        <w:jc w:val="center"/>
        <w:rPr>
          <w:rStyle w:val="Textoennegrita"/>
          <w:rFonts w:ascii="Arial" w:hAnsi="Arial" w:cs="Arial"/>
          <w:color w:val="0026F8"/>
        </w:rPr>
      </w:pPr>
      <w:r>
        <w:rPr>
          <w:rStyle w:val="Textoennegrita"/>
          <w:rFonts w:ascii="Arial" w:hAnsi="Arial" w:cs="Arial"/>
          <w:color w:val="0026F8"/>
        </w:rPr>
        <w:lastRenderedPageBreak/>
        <w:t>VERMER - LA JOVEN DE LA PERLA</w:t>
      </w:r>
    </w:p>
    <w:p w:rsidR="00073C8D" w:rsidRDefault="00073C8D" w:rsidP="00073C8D">
      <w:pPr>
        <w:pStyle w:val="NormalWeb"/>
        <w:rPr>
          <w:b/>
          <w:bCs/>
          <w:lang w:val="es-ES"/>
        </w:rPr>
      </w:pPr>
    </w:p>
    <w:p w:rsidR="00073C8D" w:rsidRDefault="00073C8D" w:rsidP="00073C8D">
      <w:pPr>
        <w:pStyle w:val="NormalWeb"/>
        <w:jc w:val="both"/>
        <w:rPr>
          <w:rFonts w:ascii="Arial" w:hAnsi="Arial" w:cs="Arial"/>
          <w:bCs/>
          <w:lang w:val="es-ES"/>
        </w:rPr>
      </w:pPr>
    </w:p>
    <w:p w:rsidR="00073C8D" w:rsidRDefault="00073C8D" w:rsidP="00073C8D">
      <w:pPr>
        <w:pStyle w:val="NormalWeb"/>
        <w:jc w:val="both"/>
        <w:rPr>
          <w:rFonts w:ascii="Arial" w:hAnsi="Arial" w:cs="Arial"/>
          <w:bCs/>
          <w:lang w:val="es-ES"/>
        </w:rPr>
      </w:pPr>
    </w:p>
    <w:p w:rsidR="00073C8D" w:rsidRPr="00073C8D" w:rsidRDefault="00073C8D" w:rsidP="00073C8D">
      <w:pPr>
        <w:pStyle w:val="NormalWeb"/>
        <w:jc w:val="both"/>
        <w:rPr>
          <w:rFonts w:ascii="Arial" w:hAnsi="Arial" w:cs="Arial"/>
          <w:lang w:val="es-ES"/>
        </w:rPr>
      </w:pPr>
      <w:r>
        <w:rPr>
          <w:rFonts w:ascii="Arial" w:hAnsi="Arial" w:cs="Arial"/>
          <w:bCs/>
          <w:noProof/>
        </w:rPr>
        <w:drawing>
          <wp:anchor distT="0" distB="0" distL="114300" distR="114300" simplePos="0" relativeHeight="251662336" behindDoc="0" locked="0" layoutInCell="1" allowOverlap="1">
            <wp:simplePos x="0" y="0"/>
            <wp:positionH relativeFrom="column">
              <wp:posOffset>3754120</wp:posOffset>
            </wp:positionH>
            <wp:positionV relativeFrom="paragraph">
              <wp:posOffset>43815</wp:posOffset>
            </wp:positionV>
            <wp:extent cx="1893570" cy="2180590"/>
            <wp:effectExtent l="19050" t="0" r="0" b="0"/>
            <wp:wrapSquare wrapText="bothSides"/>
            <wp:docPr id="16" name="il_fi" descr="http://irea.files.wordpress.com/2008/04/jan-vermeer-girl-with-a-pearl-ear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rea.files.wordpress.com/2008/04/jan-vermeer-girl-with-a-pearl-earring.jpg"/>
                    <pic:cNvPicPr>
                      <a:picLocks noChangeAspect="1" noChangeArrowheads="1"/>
                    </pic:cNvPicPr>
                  </pic:nvPicPr>
                  <pic:blipFill>
                    <a:blip r:embed="rId34" cstate="print"/>
                    <a:srcRect/>
                    <a:stretch>
                      <a:fillRect/>
                    </a:stretch>
                  </pic:blipFill>
                  <pic:spPr bwMode="auto">
                    <a:xfrm>
                      <a:off x="0" y="0"/>
                      <a:ext cx="1893570" cy="2180590"/>
                    </a:xfrm>
                    <a:prstGeom prst="rect">
                      <a:avLst/>
                    </a:prstGeom>
                    <a:noFill/>
                    <a:ln w="9525">
                      <a:noFill/>
                      <a:miter lim="800000"/>
                      <a:headEnd/>
                      <a:tailEnd/>
                    </a:ln>
                  </pic:spPr>
                </pic:pic>
              </a:graphicData>
            </a:graphic>
          </wp:anchor>
        </w:drawing>
      </w:r>
      <w:r w:rsidRPr="00073C8D">
        <w:rPr>
          <w:rFonts w:ascii="Arial" w:hAnsi="Arial" w:cs="Arial"/>
          <w:bCs/>
          <w:lang w:val="es-ES"/>
        </w:rPr>
        <w:t>La joven de la perla</w:t>
      </w:r>
      <w:r w:rsidRPr="00073C8D">
        <w:rPr>
          <w:rFonts w:ascii="Arial" w:hAnsi="Arial" w:cs="Arial"/>
          <w:lang w:val="es-ES"/>
        </w:rPr>
        <w:t xml:space="preserve"> también conocida como </w:t>
      </w:r>
      <w:r w:rsidRPr="00073C8D">
        <w:rPr>
          <w:rFonts w:ascii="Arial" w:hAnsi="Arial" w:cs="Arial"/>
          <w:bCs/>
          <w:lang w:val="es-ES"/>
        </w:rPr>
        <w:t xml:space="preserve">Muchacha con </w:t>
      </w:r>
      <w:hyperlink r:id="rId35" w:tooltip="Turbante" w:history="1">
        <w:r w:rsidRPr="00073C8D">
          <w:rPr>
            <w:rStyle w:val="Hipervnculo"/>
            <w:rFonts w:ascii="Arial" w:hAnsi="Arial" w:cs="Arial"/>
            <w:bCs/>
            <w:color w:val="auto"/>
            <w:u w:val="none"/>
            <w:lang w:val="es-ES"/>
          </w:rPr>
          <w:t>turbante</w:t>
        </w:r>
      </w:hyperlink>
      <w:r w:rsidRPr="00073C8D">
        <w:rPr>
          <w:rFonts w:ascii="Arial" w:hAnsi="Arial" w:cs="Arial"/>
          <w:lang w:val="es-ES"/>
        </w:rPr>
        <w:t xml:space="preserve"> (en </w:t>
      </w:r>
      <w:hyperlink r:id="rId36" w:tooltip="Idioma holandés" w:history="1">
        <w:r w:rsidRPr="00073C8D">
          <w:rPr>
            <w:rStyle w:val="Hipervnculo"/>
            <w:rFonts w:ascii="Arial" w:hAnsi="Arial" w:cs="Arial"/>
            <w:color w:val="auto"/>
            <w:u w:val="none"/>
            <w:lang w:val="es-ES"/>
          </w:rPr>
          <w:t>holandés</w:t>
        </w:r>
      </w:hyperlink>
      <w:r w:rsidRPr="00073C8D">
        <w:rPr>
          <w:rFonts w:ascii="Arial" w:hAnsi="Arial" w:cs="Arial"/>
          <w:lang w:val="es-ES"/>
        </w:rPr>
        <w:t xml:space="preserve"> </w:t>
      </w:r>
      <w:proofErr w:type="spellStart"/>
      <w:r w:rsidRPr="00073C8D">
        <w:rPr>
          <w:rFonts w:ascii="Arial" w:hAnsi="Arial" w:cs="Arial"/>
          <w:i/>
          <w:iCs/>
          <w:lang w:val="es-ES"/>
        </w:rPr>
        <w:t>Het</w:t>
      </w:r>
      <w:proofErr w:type="spellEnd"/>
      <w:r w:rsidRPr="00073C8D">
        <w:rPr>
          <w:rFonts w:ascii="Arial" w:hAnsi="Arial" w:cs="Arial"/>
          <w:i/>
          <w:iCs/>
          <w:lang w:val="es-ES"/>
        </w:rPr>
        <w:t xml:space="preserve"> </w:t>
      </w:r>
      <w:proofErr w:type="spellStart"/>
      <w:r w:rsidRPr="00073C8D">
        <w:rPr>
          <w:rFonts w:ascii="Arial" w:hAnsi="Arial" w:cs="Arial"/>
          <w:i/>
          <w:iCs/>
          <w:lang w:val="es-ES"/>
        </w:rPr>
        <w:t>meisje</w:t>
      </w:r>
      <w:proofErr w:type="spellEnd"/>
      <w:r w:rsidRPr="00073C8D">
        <w:rPr>
          <w:rFonts w:ascii="Arial" w:hAnsi="Arial" w:cs="Arial"/>
          <w:i/>
          <w:iCs/>
          <w:lang w:val="es-ES"/>
        </w:rPr>
        <w:t xml:space="preserve"> </w:t>
      </w:r>
      <w:proofErr w:type="spellStart"/>
      <w:r w:rsidRPr="00073C8D">
        <w:rPr>
          <w:rFonts w:ascii="Arial" w:hAnsi="Arial" w:cs="Arial"/>
          <w:i/>
          <w:iCs/>
          <w:lang w:val="es-ES"/>
        </w:rPr>
        <w:t>met</w:t>
      </w:r>
      <w:proofErr w:type="spellEnd"/>
      <w:r w:rsidRPr="00073C8D">
        <w:rPr>
          <w:rFonts w:ascii="Arial" w:hAnsi="Arial" w:cs="Arial"/>
          <w:i/>
          <w:iCs/>
          <w:lang w:val="es-ES"/>
        </w:rPr>
        <w:t xml:space="preserve"> de parel</w:t>
      </w:r>
      <w:r w:rsidRPr="00073C8D">
        <w:rPr>
          <w:rFonts w:ascii="Arial" w:hAnsi="Arial" w:cs="Arial"/>
          <w:lang w:val="es-ES"/>
        </w:rPr>
        <w:t xml:space="preserve"> : </w:t>
      </w:r>
      <w:r w:rsidRPr="00073C8D">
        <w:rPr>
          <w:rFonts w:ascii="Arial" w:hAnsi="Arial" w:cs="Arial"/>
          <w:i/>
          <w:iCs/>
          <w:lang w:val="es-ES"/>
        </w:rPr>
        <w:t>La joven con la perla</w:t>
      </w:r>
      <w:r w:rsidRPr="00073C8D">
        <w:rPr>
          <w:rFonts w:ascii="Arial" w:hAnsi="Arial" w:cs="Arial"/>
          <w:lang w:val="es-ES"/>
        </w:rPr>
        <w:t xml:space="preserve">) es una de las obras maestras del </w:t>
      </w:r>
      <w:hyperlink r:id="rId37" w:tooltip="Pintura artística" w:history="1">
        <w:r w:rsidRPr="00073C8D">
          <w:rPr>
            <w:rStyle w:val="Hipervnculo"/>
            <w:rFonts w:ascii="Arial" w:hAnsi="Arial" w:cs="Arial"/>
            <w:color w:val="auto"/>
            <w:u w:val="none"/>
            <w:lang w:val="es-ES"/>
          </w:rPr>
          <w:t>pintor</w:t>
        </w:r>
      </w:hyperlink>
      <w:r w:rsidRPr="00073C8D">
        <w:rPr>
          <w:rFonts w:ascii="Arial" w:hAnsi="Arial" w:cs="Arial"/>
          <w:lang w:val="es-ES"/>
        </w:rPr>
        <w:t xml:space="preserve"> </w:t>
      </w:r>
      <w:hyperlink r:id="rId38" w:tooltip="Países Bajos" w:history="1">
        <w:r w:rsidRPr="00073C8D">
          <w:rPr>
            <w:rStyle w:val="Hipervnculo"/>
            <w:rFonts w:ascii="Arial" w:hAnsi="Arial" w:cs="Arial"/>
            <w:color w:val="auto"/>
            <w:u w:val="none"/>
            <w:lang w:val="es-ES"/>
          </w:rPr>
          <w:t>holandés</w:t>
        </w:r>
      </w:hyperlink>
      <w:r w:rsidRPr="00073C8D">
        <w:rPr>
          <w:rFonts w:ascii="Arial" w:hAnsi="Arial" w:cs="Arial"/>
          <w:lang w:val="es-ES"/>
        </w:rPr>
        <w:t xml:space="preserve"> </w:t>
      </w:r>
      <w:hyperlink r:id="rId39" w:tooltip="Johannes Vermeer" w:history="1">
        <w:r w:rsidRPr="00073C8D">
          <w:rPr>
            <w:rStyle w:val="Hipervnculo"/>
            <w:rFonts w:ascii="Arial" w:hAnsi="Arial" w:cs="Arial"/>
            <w:color w:val="auto"/>
            <w:u w:val="none"/>
            <w:lang w:val="es-ES"/>
          </w:rPr>
          <w:t xml:space="preserve">Johannes </w:t>
        </w:r>
        <w:proofErr w:type="spellStart"/>
        <w:r w:rsidRPr="00073C8D">
          <w:rPr>
            <w:rStyle w:val="Hipervnculo"/>
            <w:rFonts w:ascii="Arial" w:hAnsi="Arial" w:cs="Arial"/>
            <w:color w:val="auto"/>
            <w:u w:val="none"/>
            <w:lang w:val="es-ES"/>
          </w:rPr>
          <w:t>Vermeer</w:t>
        </w:r>
        <w:proofErr w:type="spellEnd"/>
      </w:hyperlink>
      <w:r w:rsidRPr="00073C8D">
        <w:rPr>
          <w:rFonts w:ascii="Arial" w:hAnsi="Arial" w:cs="Arial"/>
          <w:lang w:val="es-ES"/>
        </w:rPr>
        <w:t xml:space="preserve"> y, como el nombre implica, utiliza un pendiente de </w:t>
      </w:r>
      <w:hyperlink r:id="rId40" w:tooltip="Perla" w:history="1">
        <w:r w:rsidRPr="00073C8D">
          <w:rPr>
            <w:rStyle w:val="Hipervnculo"/>
            <w:rFonts w:ascii="Arial" w:hAnsi="Arial" w:cs="Arial"/>
            <w:color w:val="auto"/>
            <w:u w:val="none"/>
            <w:lang w:val="es-ES"/>
          </w:rPr>
          <w:t>perla</w:t>
        </w:r>
      </w:hyperlink>
      <w:r w:rsidRPr="00073C8D">
        <w:rPr>
          <w:rFonts w:ascii="Arial" w:hAnsi="Arial" w:cs="Arial"/>
          <w:lang w:val="es-ES"/>
        </w:rPr>
        <w:t xml:space="preserve"> como </w:t>
      </w:r>
      <w:hyperlink r:id="rId41" w:tooltip="Foco (óptica)" w:history="1">
        <w:r w:rsidRPr="00073C8D">
          <w:rPr>
            <w:rStyle w:val="Hipervnculo"/>
            <w:rFonts w:ascii="Arial" w:hAnsi="Arial" w:cs="Arial"/>
            <w:color w:val="auto"/>
            <w:u w:val="none"/>
            <w:lang w:val="es-ES"/>
          </w:rPr>
          <w:t>punto focal</w:t>
        </w:r>
      </w:hyperlink>
      <w:r w:rsidRPr="00073C8D">
        <w:rPr>
          <w:rFonts w:ascii="Arial" w:hAnsi="Arial" w:cs="Arial"/>
          <w:lang w:val="es-ES"/>
        </w:rPr>
        <w:t xml:space="preserve">. La pintura se encuentra en el </w:t>
      </w:r>
      <w:hyperlink r:id="rId42" w:tooltip="Mauritshuis" w:history="1">
        <w:proofErr w:type="spellStart"/>
        <w:r w:rsidRPr="00073C8D">
          <w:rPr>
            <w:rStyle w:val="Hipervnculo"/>
            <w:rFonts w:ascii="Arial" w:hAnsi="Arial" w:cs="Arial"/>
            <w:color w:val="auto"/>
            <w:u w:val="none"/>
            <w:lang w:val="es-ES"/>
          </w:rPr>
          <w:t>Mauritshuis</w:t>
        </w:r>
        <w:proofErr w:type="spellEnd"/>
      </w:hyperlink>
      <w:r w:rsidRPr="00073C8D">
        <w:rPr>
          <w:rFonts w:ascii="Arial" w:hAnsi="Arial" w:cs="Arial"/>
          <w:lang w:val="es-ES"/>
        </w:rPr>
        <w:t xml:space="preserve"> en </w:t>
      </w:r>
      <w:hyperlink r:id="rId43" w:tooltip="La Haya" w:history="1">
        <w:r w:rsidRPr="00073C8D">
          <w:rPr>
            <w:rStyle w:val="Hipervnculo"/>
            <w:rFonts w:ascii="Arial" w:hAnsi="Arial" w:cs="Arial"/>
            <w:color w:val="auto"/>
            <w:u w:val="none"/>
            <w:lang w:val="es-ES"/>
          </w:rPr>
          <w:t>La Haya</w:t>
        </w:r>
      </w:hyperlink>
      <w:r w:rsidRPr="00073C8D">
        <w:rPr>
          <w:rFonts w:ascii="Arial" w:hAnsi="Arial" w:cs="Arial"/>
          <w:lang w:val="es-ES"/>
        </w:rPr>
        <w:t xml:space="preserve">. A veces se la denomina como "la </w:t>
      </w:r>
      <w:hyperlink r:id="rId44" w:tooltip="Mona Lisa" w:history="1">
        <w:r w:rsidRPr="00073C8D">
          <w:rPr>
            <w:rFonts w:ascii="Arial" w:hAnsi="Arial" w:cs="Arial"/>
            <w:i/>
            <w:iCs/>
            <w:lang w:val="es-ES"/>
          </w:rPr>
          <w:t>Mona Lisa</w:t>
        </w:r>
      </w:hyperlink>
      <w:r w:rsidRPr="00073C8D">
        <w:rPr>
          <w:rFonts w:ascii="Arial" w:hAnsi="Arial" w:cs="Arial"/>
          <w:lang w:val="es-ES"/>
        </w:rPr>
        <w:t xml:space="preserve"> del Norte" o "la </w:t>
      </w:r>
      <w:r w:rsidRPr="00073C8D">
        <w:rPr>
          <w:rFonts w:ascii="Arial" w:hAnsi="Arial" w:cs="Arial"/>
          <w:i/>
          <w:iCs/>
          <w:lang w:val="es-ES"/>
        </w:rPr>
        <w:t>Mona Lisa</w:t>
      </w:r>
      <w:r w:rsidRPr="00073C8D">
        <w:rPr>
          <w:rFonts w:ascii="Arial" w:hAnsi="Arial" w:cs="Arial"/>
          <w:lang w:val="es-ES"/>
        </w:rPr>
        <w:t xml:space="preserve"> holandesa".</w:t>
      </w:r>
    </w:p>
    <w:p w:rsidR="00073C8D" w:rsidRPr="00073C8D" w:rsidRDefault="00073C8D" w:rsidP="00073C8D">
      <w:pPr>
        <w:pStyle w:val="NormalWeb"/>
        <w:jc w:val="both"/>
        <w:rPr>
          <w:rFonts w:ascii="Arial" w:hAnsi="Arial" w:cs="Arial"/>
          <w:lang w:val="es-ES"/>
        </w:rPr>
      </w:pPr>
      <w:r w:rsidRPr="00073C8D">
        <w:rPr>
          <w:rFonts w:ascii="Arial" w:hAnsi="Arial" w:cs="Arial"/>
          <w:noProof/>
          <w:sz w:val="20"/>
          <w:szCs w:val="20"/>
        </w:rPr>
        <w:t xml:space="preserve"> </w:t>
      </w:r>
      <w:r w:rsidRPr="00073C8D">
        <w:rPr>
          <w:rFonts w:ascii="Arial" w:hAnsi="Arial" w:cs="Arial"/>
          <w:lang w:val="es-ES"/>
        </w:rPr>
        <w:t xml:space="preserve">Recientes escritos sobre </w:t>
      </w:r>
      <w:proofErr w:type="spellStart"/>
      <w:r w:rsidRPr="00073C8D">
        <w:rPr>
          <w:rFonts w:ascii="Arial" w:hAnsi="Arial" w:cs="Arial"/>
          <w:lang w:val="es-ES"/>
        </w:rPr>
        <w:t>Vermeer</w:t>
      </w:r>
      <w:proofErr w:type="spellEnd"/>
      <w:r w:rsidRPr="00073C8D">
        <w:rPr>
          <w:rFonts w:ascii="Arial" w:hAnsi="Arial" w:cs="Arial"/>
          <w:lang w:val="es-ES"/>
        </w:rPr>
        <w:t xml:space="preserve"> apuntan a que la imagen era un ‘</w:t>
      </w:r>
      <w:proofErr w:type="spellStart"/>
      <w:r w:rsidRPr="00073C8D">
        <w:rPr>
          <w:rFonts w:ascii="Arial" w:hAnsi="Arial" w:cs="Arial"/>
          <w:i/>
          <w:iCs/>
          <w:lang w:val="es-ES"/>
        </w:rPr>
        <w:t>tronie</w:t>
      </w:r>
      <w:proofErr w:type="spellEnd"/>
      <w:r w:rsidRPr="00073C8D">
        <w:rPr>
          <w:rFonts w:ascii="Arial" w:hAnsi="Arial" w:cs="Arial"/>
          <w:lang w:val="es-ES"/>
        </w:rPr>
        <w:t>’, descripción que se hacía en Holanda en el siglo XVII a los retratos solo de ‘cabeza’, que no tenía intención de ser un retrato. Tras la mayor y más reciente restauración del cuadro en 1994, la sutil combinación del color y la íntima mirada fija de la chica hacia el espectador se han realzado mucho.</w:t>
      </w:r>
      <w:r w:rsidRPr="00073C8D">
        <w:rPr>
          <w:rStyle w:val="corchete-llamada1"/>
          <w:rFonts w:ascii="Arial" w:hAnsi="Arial" w:cs="Arial"/>
          <w:vertAlign w:val="superscript"/>
          <w:lang w:val="es-ES"/>
        </w:rPr>
        <w:t>[]</w:t>
      </w:r>
      <w:r w:rsidRPr="00073C8D">
        <w:rPr>
          <w:rFonts w:ascii="Arial" w:hAnsi="Arial" w:cs="Arial"/>
          <w:lang w:val="es-ES"/>
        </w:rPr>
        <w:t xml:space="preserve"> Tal realce, se debe a un contraste entre un fondo muy oscuro y lo que se puede ver del cuerpo vestido de la muchacha; es decir hay un </w:t>
      </w:r>
      <w:hyperlink r:id="rId45" w:tooltip="Tenebrismo" w:history="1">
        <w:r w:rsidRPr="00073C8D">
          <w:rPr>
            <w:rStyle w:val="Hipervnculo"/>
            <w:rFonts w:ascii="Arial" w:hAnsi="Arial" w:cs="Arial"/>
            <w:color w:val="auto"/>
            <w:u w:val="none"/>
            <w:lang w:val="es-ES"/>
          </w:rPr>
          <w:t>tenebrismo</w:t>
        </w:r>
      </w:hyperlink>
      <w:r w:rsidRPr="00073C8D">
        <w:rPr>
          <w:rFonts w:ascii="Arial" w:hAnsi="Arial" w:cs="Arial"/>
          <w:lang w:val="es-ES"/>
        </w:rPr>
        <w:t xml:space="preserve"> que en este caso resulta casi </w:t>
      </w:r>
      <w:hyperlink r:id="rId46" w:tooltip="Caravaggio" w:history="1">
        <w:proofErr w:type="spellStart"/>
        <w:r w:rsidRPr="00073C8D">
          <w:rPr>
            <w:rStyle w:val="Hipervnculo"/>
            <w:rFonts w:ascii="Arial" w:hAnsi="Arial" w:cs="Arial"/>
            <w:color w:val="auto"/>
            <w:u w:val="none"/>
            <w:lang w:val="es-ES"/>
          </w:rPr>
          <w:t>caravaggiano</w:t>
        </w:r>
        <w:proofErr w:type="spellEnd"/>
      </w:hyperlink>
      <w:r w:rsidRPr="00073C8D">
        <w:rPr>
          <w:rFonts w:ascii="Arial" w:hAnsi="Arial" w:cs="Arial"/>
          <w:lang w:val="es-ES"/>
        </w:rPr>
        <w:t xml:space="preserve">, aunque sin las actitudes dramáticas del estilo, manteniendo la típica y cristalina tranquilidad que caracteriza a la mayoría de las obras de </w:t>
      </w:r>
      <w:proofErr w:type="spellStart"/>
      <w:r w:rsidRPr="00073C8D">
        <w:rPr>
          <w:rFonts w:ascii="Arial" w:hAnsi="Arial" w:cs="Arial"/>
          <w:lang w:val="es-ES"/>
        </w:rPr>
        <w:t>Vermeer</w:t>
      </w:r>
      <w:proofErr w:type="spellEnd"/>
      <w:r w:rsidRPr="00073C8D">
        <w:rPr>
          <w:rFonts w:ascii="Arial" w:hAnsi="Arial" w:cs="Arial"/>
          <w:lang w:val="es-ES"/>
        </w:rPr>
        <w:t xml:space="preserve"> van </w:t>
      </w:r>
      <w:proofErr w:type="spellStart"/>
      <w:r w:rsidRPr="00073C8D">
        <w:rPr>
          <w:rFonts w:ascii="Arial" w:hAnsi="Arial" w:cs="Arial"/>
          <w:lang w:val="es-ES"/>
        </w:rPr>
        <w:t>Delft</w:t>
      </w:r>
      <w:proofErr w:type="spellEnd"/>
      <w:r w:rsidRPr="00073C8D">
        <w:rPr>
          <w:rFonts w:ascii="Arial" w:hAnsi="Arial" w:cs="Arial"/>
          <w:lang w:val="es-ES"/>
        </w:rPr>
        <w:t>.</w:t>
      </w:r>
    </w:p>
    <w:p w:rsidR="00073C8D" w:rsidRPr="00073C8D" w:rsidRDefault="00073C8D" w:rsidP="00073C8D">
      <w:pPr>
        <w:jc w:val="both"/>
        <w:rPr>
          <w:rFonts w:ascii="Arial" w:hAnsi="Arial" w:cs="Arial"/>
          <w:b/>
          <w:sz w:val="24"/>
          <w:szCs w:val="24"/>
          <w:lang w:val="es-ES"/>
        </w:rPr>
      </w:pPr>
    </w:p>
    <w:sectPr w:rsidR="00073C8D" w:rsidRPr="00073C8D" w:rsidSect="009A0E6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631" w:rsidRDefault="00854631" w:rsidP="00073C8D">
      <w:pPr>
        <w:spacing w:after="0" w:line="240" w:lineRule="auto"/>
      </w:pPr>
      <w:r>
        <w:separator/>
      </w:r>
    </w:p>
  </w:endnote>
  <w:endnote w:type="continuationSeparator" w:id="0">
    <w:p w:rsidR="00854631" w:rsidRDefault="00854631" w:rsidP="00073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631" w:rsidRDefault="00854631" w:rsidP="00073C8D">
      <w:pPr>
        <w:spacing w:after="0" w:line="240" w:lineRule="auto"/>
      </w:pPr>
      <w:r>
        <w:separator/>
      </w:r>
    </w:p>
  </w:footnote>
  <w:footnote w:type="continuationSeparator" w:id="0">
    <w:p w:rsidR="00854631" w:rsidRDefault="00854631" w:rsidP="00073C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hyphenationZone w:val="425"/>
  <w:characterSpacingControl w:val="doNotCompress"/>
  <w:footnotePr>
    <w:footnote w:id="-1"/>
    <w:footnote w:id="0"/>
  </w:footnotePr>
  <w:endnotePr>
    <w:endnote w:id="-1"/>
    <w:endnote w:id="0"/>
  </w:endnotePr>
  <w:compat/>
  <w:rsids>
    <w:rsidRoot w:val="00F65B8F"/>
    <w:rsid w:val="00073C8D"/>
    <w:rsid w:val="00854631"/>
    <w:rsid w:val="009A0E6B"/>
    <w:rsid w:val="00F65B8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6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65B8F"/>
    <w:rPr>
      <w:b/>
      <w:bCs/>
    </w:rPr>
  </w:style>
  <w:style w:type="paragraph" w:styleId="Textodeglobo">
    <w:name w:val="Balloon Text"/>
    <w:basedOn w:val="Normal"/>
    <w:link w:val="TextodegloboCar"/>
    <w:uiPriority w:val="99"/>
    <w:semiHidden/>
    <w:unhideWhenUsed/>
    <w:rsid w:val="00F65B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B8F"/>
    <w:rPr>
      <w:rFonts w:ascii="Tahoma" w:hAnsi="Tahoma" w:cs="Tahoma"/>
      <w:sz w:val="16"/>
      <w:szCs w:val="16"/>
    </w:rPr>
  </w:style>
  <w:style w:type="character" w:styleId="Hipervnculo">
    <w:name w:val="Hyperlink"/>
    <w:basedOn w:val="Fuentedeprrafopredeter"/>
    <w:uiPriority w:val="99"/>
    <w:semiHidden/>
    <w:unhideWhenUsed/>
    <w:rsid w:val="00F65B8F"/>
    <w:rPr>
      <w:color w:val="0000FF"/>
      <w:u w:val="single"/>
    </w:rPr>
  </w:style>
  <w:style w:type="paragraph" w:styleId="NormalWeb">
    <w:name w:val="Normal (Web)"/>
    <w:basedOn w:val="Normal"/>
    <w:uiPriority w:val="99"/>
    <w:semiHidden/>
    <w:unhideWhenUsed/>
    <w:rsid w:val="00F65B8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semiHidden/>
    <w:unhideWhenUsed/>
    <w:rsid w:val="00073C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73C8D"/>
  </w:style>
  <w:style w:type="paragraph" w:styleId="Piedepgina">
    <w:name w:val="footer"/>
    <w:basedOn w:val="Normal"/>
    <w:link w:val="PiedepginaCar"/>
    <w:uiPriority w:val="99"/>
    <w:semiHidden/>
    <w:unhideWhenUsed/>
    <w:rsid w:val="00073C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73C8D"/>
  </w:style>
  <w:style w:type="character" w:customStyle="1" w:styleId="corchete-llamada1">
    <w:name w:val="corchete-llamada1"/>
    <w:basedOn w:val="Fuentedeprrafopredeter"/>
    <w:rsid w:val="00073C8D"/>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140737458">
      <w:bodyDiv w:val="1"/>
      <w:marLeft w:val="0"/>
      <w:marRight w:val="0"/>
      <w:marTop w:val="0"/>
      <w:marBottom w:val="0"/>
      <w:divBdr>
        <w:top w:val="none" w:sz="0" w:space="0" w:color="auto"/>
        <w:left w:val="none" w:sz="0" w:space="0" w:color="auto"/>
        <w:bottom w:val="none" w:sz="0" w:space="0" w:color="auto"/>
        <w:right w:val="none" w:sz="0" w:space="0" w:color="auto"/>
      </w:divBdr>
      <w:divsChild>
        <w:div w:id="190727286">
          <w:marLeft w:val="0"/>
          <w:marRight w:val="0"/>
          <w:marTop w:val="0"/>
          <w:marBottom w:val="0"/>
          <w:divBdr>
            <w:top w:val="none" w:sz="0" w:space="0" w:color="auto"/>
            <w:left w:val="none" w:sz="0" w:space="0" w:color="auto"/>
            <w:bottom w:val="none" w:sz="0" w:space="0" w:color="auto"/>
            <w:right w:val="none" w:sz="0" w:space="0" w:color="auto"/>
          </w:divBdr>
          <w:divsChild>
            <w:div w:id="944995690">
              <w:marLeft w:val="0"/>
              <w:marRight w:val="0"/>
              <w:marTop w:val="0"/>
              <w:marBottom w:val="0"/>
              <w:divBdr>
                <w:top w:val="none" w:sz="0" w:space="0" w:color="auto"/>
                <w:left w:val="none" w:sz="0" w:space="0" w:color="auto"/>
                <w:bottom w:val="none" w:sz="0" w:space="0" w:color="auto"/>
                <w:right w:val="none" w:sz="0" w:space="0" w:color="auto"/>
              </w:divBdr>
              <w:divsChild>
                <w:div w:id="12935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0970">
      <w:bodyDiv w:val="1"/>
      <w:marLeft w:val="0"/>
      <w:marRight w:val="0"/>
      <w:marTop w:val="0"/>
      <w:marBottom w:val="0"/>
      <w:divBdr>
        <w:top w:val="none" w:sz="0" w:space="0" w:color="auto"/>
        <w:left w:val="none" w:sz="0" w:space="0" w:color="auto"/>
        <w:bottom w:val="none" w:sz="0" w:space="0" w:color="auto"/>
        <w:right w:val="none" w:sz="0" w:space="0" w:color="auto"/>
      </w:divBdr>
      <w:divsChild>
        <w:div w:id="1540901193">
          <w:marLeft w:val="0"/>
          <w:marRight w:val="0"/>
          <w:marTop w:val="0"/>
          <w:marBottom w:val="0"/>
          <w:divBdr>
            <w:top w:val="none" w:sz="0" w:space="0" w:color="auto"/>
            <w:left w:val="none" w:sz="0" w:space="0" w:color="auto"/>
            <w:bottom w:val="none" w:sz="0" w:space="0" w:color="auto"/>
            <w:right w:val="none" w:sz="0" w:space="0" w:color="auto"/>
          </w:divBdr>
          <w:divsChild>
            <w:div w:id="2147164408">
              <w:marLeft w:val="0"/>
              <w:marRight w:val="0"/>
              <w:marTop w:val="0"/>
              <w:marBottom w:val="0"/>
              <w:divBdr>
                <w:top w:val="none" w:sz="0" w:space="0" w:color="auto"/>
                <w:left w:val="none" w:sz="0" w:space="0" w:color="auto"/>
                <w:bottom w:val="none" w:sz="0" w:space="0" w:color="auto"/>
                <w:right w:val="none" w:sz="0" w:space="0" w:color="auto"/>
              </w:divBdr>
              <w:divsChild>
                <w:div w:id="165178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232663">
      <w:bodyDiv w:val="1"/>
      <w:marLeft w:val="0"/>
      <w:marRight w:val="0"/>
      <w:marTop w:val="0"/>
      <w:marBottom w:val="0"/>
      <w:divBdr>
        <w:top w:val="none" w:sz="0" w:space="0" w:color="auto"/>
        <w:left w:val="none" w:sz="0" w:space="0" w:color="auto"/>
        <w:bottom w:val="none" w:sz="0" w:space="0" w:color="auto"/>
        <w:right w:val="none" w:sz="0" w:space="0" w:color="auto"/>
      </w:divBdr>
      <w:divsChild>
        <w:div w:id="592855269">
          <w:marLeft w:val="0"/>
          <w:marRight w:val="0"/>
          <w:marTop w:val="0"/>
          <w:marBottom w:val="0"/>
          <w:divBdr>
            <w:top w:val="none" w:sz="0" w:space="0" w:color="auto"/>
            <w:left w:val="none" w:sz="0" w:space="0" w:color="auto"/>
            <w:bottom w:val="none" w:sz="0" w:space="0" w:color="auto"/>
            <w:right w:val="none" w:sz="0" w:space="0" w:color="auto"/>
          </w:divBdr>
          <w:divsChild>
            <w:div w:id="822938796">
              <w:marLeft w:val="0"/>
              <w:marRight w:val="0"/>
              <w:marTop w:val="0"/>
              <w:marBottom w:val="0"/>
              <w:divBdr>
                <w:top w:val="none" w:sz="0" w:space="0" w:color="auto"/>
                <w:left w:val="none" w:sz="0" w:space="0" w:color="auto"/>
                <w:bottom w:val="none" w:sz="0" w:space="0" w:color="auto"/>
                <w:right w:val="none" w:sz="0" w:space="0" w:color="auto"/>
              </w:divBdr>
              <w:divsChild>
                <w:div w:id="69430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90317">
      <w:bodyDiv w:val="1"/>
      <w:marLeft w:val="0"/>
      <w:marRight w:val="0"/>
      <w:marTop w:val="0"/>
      <w:marBottom w:val="0"/>
      <w:divBdr>
        <w:top w:val="none" w:sz="0" w:space="0" w:color="auto"/>
        <w:left w:val="none" w:sz="0" w:space="0" w:color="auto"/>
        <w:bottom w:val="none" w:sz="0" w:space="0" w:color="auto"/>
        <w:right w:val="none" w:sz="0" w:space="0" w:color="auto"/>
      </w:divBdr>
      <w:divsChild>
        <w:div w:id="1000694849">
          <w:marLeft w:val="0"/>
          <w:marRight w:val="0"/>
          <w:marTop w:val="0"/>
          <w:marBottom w:val="0"/>
          <w:divBdr>
            <w:top w:val="none" w:sz="0" w:space="0" w:color="auto"/>
            <w:left w:val="none" w:sz="0" w:space="0" w:color="auto"/>
            <w:bottom w:val="none" w:sz="0" w:space="0" w:color="auto"/>
            <w:right w:val="none" w:sz="0" w:space="0" w:color="auto"/>
          </w:divBdr>
          <w:divsChild>
            <w:div w:id="1096903432">
              <w:marLeft w:val="0"/>
              <w:marRight w:val="0"/>
              <w:marTop w:val="0"/>
              <w:marBottom w:val="0"/>
              <w:divBdr>
                <w:top w:val="none" w:sz="0" w:space="0" w:color="auto"/>
                <w:left w:val="none" w:sz="0" w:space="0" w:color="auto"/>
                <w:bottom w:val="none" w:sz="0" w:space="0" w:color="auto"/>
                <w:right w:val="none" w:sz="0" w:space="0" w:color="auto"/>
              </w:divBdr>
              <w:divsChild>
                <w:div w:id="7517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20636">
      <w:bodyDiv w:val="1"/>
      <w:marLeft w:val="0"/>
      <w:marRight w:val="0"/>
      <w:marTop w:val="0"/>
      <w:marBottom w:val="0"/>
      <w:divBdr>
        <w:top w:val="none" w:sz="0" w:space="0" w:color="auto"/>
        <w:left w:val="none" w:sz="0" w:space="0" w:color="auto"/>
        <w:bottom w:val="none" w:sz="0" w:space="0" w:color="auto"/>
        <w:right w:val="none" w:sz="0" w:space="0" w:color="auto"/>
      </w:divBdr>
      <w:divsChild>
        <w:div w:id="2070378279">
          <w:marLeft w:val="0"/>
          <w:marRight w:val="0"/>
          <w:marTop w:val="0"/>
          <w:marBottom w:val="0"/>
          <w:divBdr>
            <w:top w:val="none" w:sz="0" w:space="0" w:color="auto"/>
            <w:left w:val="none" w:sz="0" w:space="0" w:color="auto"/>
            <w:bottom w:val="none" w:sz="0" w:space="0" w:color="auto"/>
            <w:right w:val="none" w:sz="0" w:space="0" w:color="auto"/>
          </w:divBdr>
          <w:divsChild>
            <w:div w:id="1108308800">
              <w:marLeft w:val="0"/>
              <w:marRight w:val="0"/>
              <w:marTop w:val="0"/>
              <w:marBottom w:val="0"/>
              <w:divBdr>
                <w:top w:val="none" w:sz="0" w:space="0" w:color="auto"/>
                <w:left w:val="none" w:sz="0" w:space="0" w:color="auto"/>
                <w:bottom w:val="none" w:sz="0" w:space="0" w:color="auto"/>
                <w:right w:val="none" w:sz="0" w:space="0" w:color="auto"/>
              </w:divBdr>
              <w:divsChild>
                <w:div w:id="19937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co/imgres?q=GOYA+-+LOS+FANTASMAS+DE&amp;um=1&amp;hl=es&amp;sa=N&amp;qscrl=1&amp;nord=1&amp;rlz=1T4SKPT_esCO436CO439&amp;biw=1229&amp;bih=564&amp;tbm=isch&amp;tbnid=Q3JYd-d-T4Cy-M:&amp;imgrefurl=http://www.cine5x.com/pelicula/los_fantasmas_de_goya/imagen_de_los_fantasmas_de_goya_21/&amp;docid=vZCUBhpGRnl0qM&amp;imgurl=http://www.cine5x.com/peliculas/los_fantasmas_de_goya_21.jpg&amp;w=450&amp;h=342&amp;ei=EGebTtz4E4bl0QHDtI24BA&amp;zoom=1" TargetMode="External"/><Relationship Id="rId13" Type="http://schemas.openxmlformats.org/officeDocument/2006/relationships/hyperlink" Target="http://es.wikipedia.org/wiki/15_de_julio" TargetMode="External"/><Relationship Id="rId18" Type="http://schemas.openxmlformats.org/officeDocument/2006/relationships/hyperlink" Target="http://es.wikipedia.org/wiki/Pintura" TargetMode="External"/><Relationship Id="rId26" Type="http://schemas.openxmlformats.org/officeDocument/2006/relationships/hyperlink" Target="http://es.wikipedia.org/wiki/Retrato" TargetMode="External"/><Relationship Id="rId39" Type="http://schemas.openxmlformats.org/officeDocument/2006/relationships/hyperlink" Target="http://es.wikipedia.org/wiki/Johannes_Vermeer" TargetMode="External"/><Relationship Id="rId3" Type="http://schemas.openxmlformats.org/officeDocument/2006/relationships/webSettings" Target="webSettings.xml"/><Relationship Id="rId21" Type="http://schemas.openxmlformats.org/officeDocument/2006/relationships/hyperlink" Target="http://es.wikipedia.org/wiki/Historia_del_arte" TargetMode="External"/><Relationship Id="rId34" Type="http://schemas.openxmlformats.org/officeDocument/2006/relationships/image" Target="media/image5.jpeg"/><Relationship Id="rId42" Type="http://schemas.openxmlformats.org/officeDocument/2006/relationships/hyperlink" Target="http://es.wikipedia.org/wiki/Mauritshuis" TargetMode="External"/><Relationship Id="rId47"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es.wikipedia.org/wiki/Leiden" TargetMode="External"/><Relationship Id="rId17" Type="http://schemas.openxmlformats.org/officeDocument/2006/relationships/hyperlink" Target="http://es.wikipedia.org/wiki/1669" TargetMode="External"/><Relationship Id="rId25" Type="http://schemas.openxmlformats.org/officeDocument/2006/relationships/hyperlink" Target="http://es.wikipedia.org/wiki/Holanda" TargetMode="External"/><Relationship Id="rId33" Type="http://schemas.openxmlformats.org/officeDocument/2006/relationships/hyperlink" Target="http://es.wikipedia.org/wiki/Empat%C3%ADa" TargetMode="External"/><Relationship Id="rId38" Type="http://schemas.openxmlformats.org/officeDocument/2006/relationships/hyperlink" Target="http://es.wikipedia.org/wiki/Pa%C3%ADses_Bajos" TargetMode="External"/><Relationship Id="rId46" Type="http://schemas.openxmlformats.org/officeDocument/2006/relationships/hyperlink" Target="http://es.wikipedia.org/wiki/Caravaggio" TargetMode="External"/><Relationship Id="rId2" Type="http://schemas.openxmlformats.org/officeDocument/2006/relationships/settings" Target="settings.xml"/><Relationship Id="rId16" Type="http://schemas.openxmlformats.org/officeDocument/2006/relationships/hyperlink" Target="http://es.wikipedia.org/wiki/4_de_octubre" TargetMode="External"/><Relationship Id="rId20" Type="http://schemas.openxmlformats.org/officeDocument/2006/relationships/hyperlink" Target="http://es.wikipedia.org/wiki/Holanda" TargetMode="External"/><Relationship Id="rId29" Type="http://schemas.openxmlformats.org/officeDocument/2006/relationships/hyperlink" Target="http://es.wikipedia.org/wiki/Iconograf%C3%ADa" TargetMode="External"/><Relationship Id="rId41" Type="http://schemas.openxmlformats.org/officeDocument/2006/relationships/hyperlink" Target="http://es.wikipedia.org/wiki/Foco_(%C3%B3ptica)"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hyperlink" Target="http://es.wikipedia.org/wiki/Edad_de_oro_de_los_Pa%C3%ADses_Bajos" TargetMode="External"/><Relationship Id="rId32" Type="http://schemas.openxmlformats.org/officeDocument/2006/relationships/hyperlink" Target="http://es.wikipedia.org/wiki/%C3%81msterdam" TargetMode="External"/><Relationship Id="rId37" Type="http://schemas.openxmlformats.org/officeDocument/2006/relationships/hyperlink" Target="http://es.wikipedia.org/wiki/Pintura_art%C3%ADstica" TargetMode="External"/><Relationship Id="rId40" Type="http://schemas.openxmlformats.org/officeDocument/2006/relationships/hyperlink" Target="http://es.wikipedia.org/wiki/Perla" TargetMode="External"/><Relationship Id="rId45" Type="http://schemas.openxmlformats.org/officeDocument/2006/relationships/hyperlink" Target="http://es.wikipedia.org/wiki/Tenebrismo" TargetMode="External"/><Relationship Id="rId5" Type="http://schemas.openxmlformats.org/officeDocument/2006/relationships/endnotes" Target="endnotes.xml"/><Relationship Id="rId15" Type="http://schemas.openxmlformats.org/officeDocument/2006/relationships/hyperlink" Target="http://es.wikipedia.org/wiki/%C3%81msterdam" TargetMode="External"/><Relationship Id="rId23" Type="http://schemas.openxmlformats.org/officeDocument/2006/relationships/hyperlink" Target="http://es.wikipedia.org/wiki/Historia_de_Holanda" TargetMode="External"/><Relationship Id="rId28" Type="http://schemas.openxmlformats.org/officeDocument/2006/relationships/hyperlink" Target="http://es.wikipedia.org/wiki/Biblia" TargetMode="External"/><Relationship Id="rId36" Type="http://schemas.openxmlformats.org/officeDocument/2006/relationships/hyperlink" Target="http://es.wikipedia.org/wiki/Idioma_holand%C3%A9s" TargetMode="External"/><Relationship Id="rId10" Type="http://schemas.openxmlformats.org/officeDocument/2006/relationships/hyperlink" Target="http://www.google.com.co/imgres?q=rembrandt&amp;um=1&amp;hl=es&amp;sa=N&amp;qscrl=1&amp;nord=1&amp;rlz=1T4SKPT_esCO436CO439&amp;biw=1229&amp;bih=564&amp;tbm=isch&amp;tbnid=-hwZshIbmBNopM:&amp;imgrefurl=http://www.ibiblio.org/wm/paint/auth/rembrandt/self/&amp;docid=pYc12UA_BQfUZM&amp;imgurl=http://www.ibiblio.org/wm/paint/auth/rembrandt/self/rembrandt.1669.jpg&amp;w=831&amp;h=1020&amp;ei=WWibTofeC4Pk0QH9nuDFBA&amp;zoom=1" TargetMode="External"/><Relationship Id="rId19" Type="http://schemas.openxmlformats.org/officeDocument/2006/relationships/hyperlink" Target="http://es.wikipedia.org/wiki/Grabado" TargetMode="External"/><Relationship Id="rId31" Type="http://schemas.openxmlformats.org/officeDocument/2006/relationships/hyperlink" Target="http://es.wikipedia.org/wiki/Juda%C3%ADsmo" TargetMode="External"/><Relationship Id="rId44" Type="http://schemas.openxmlformats.org/officeDocument/2006/relationships/hyperlink" Target="http://es.wikipedia.org/wiki/Mona_Lisa"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es.wikipedia.org/wiki/1606" TargetMode="External"/><Relationship Id="rId22" Type="http://schemas.openxmlformats.org/officeDocument/2006/relationships/hyperlink" Target="http://es.wikipedia.org/wiki/Pintura_del_Barroco" TargetMode="External"/><Relationship Id="rId27" Type="http://schemas.openxmlformats.org/officeDocument/2006/relationships/hyperlink" Target="http://es.wikipedia.org/wiki/Autorretrato" TargetMode="External"/><Relationship Id="rId30" Type="http://schemas.openxmlformats.org/officeDocument/2006/relationships/hyperlink" Target="http://es.wikipedia.org/wiki/Composici%C3%B3n" TargetMode="External"/><Relationship Id="rId35" Type="http://schemas.openxmlformats.org/officeDocument/2006/relationships/hyperlink" Target="http://es.wikipedia.org/wiki/Turbante" TargetMode="External"/><Relationship Id="rId43" Type="http://schemas.openxmlformats.org/officeDocument/2006/relationships/hyperlink" Target="http://es.wikipedia.org/wiki/La_Haya" TargetMode="External"/><Relationship Id="rId4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1661</Words>
  <Characters>9138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2011-10-16T23:06:00Z</dcterms:created>
  <dcterms:modified xsi:type="dcterms:W3CDTF">2011-10-16T23:35:00Z</dcterms:modified>
</cp:coreProperties>
</file>